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1A20" w14:textId="77777777" w:rsidR="00C25E6C" w:rsidRPr="00C25E6C" w:rsidRDefault="00C25E6C" w:rsidP="00C25E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…………./2025</w:t>
      </w:r>
    </w:p>
    <w:p w14:paraId="60852DF1" w14:textId="77777777" w:rsidR="00C25E6C" w:rsidRPr="00C25E6C" w:rsidRDefault="00C25E6C" w:rsidP="00C2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MIĘDZYBORZU</w:t>
      </w: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…………… 2025 r.</w:t>
      </w:r>
    </w:p>
    <w:p w14:paraId="70405B1A" w14:textId="064459EB" w:rsidR="00C25E6C" w:rsidRPr="00C25E6C" w:rsidRDefault="00C25E6C" w:rsidP="00C2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wyrażenia zgody na zawarcie </w:t>
      </w:r>
      <w:r w:rsidRPr="00012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umowy najmu </w:t>
      </w:r>
      <w:r w:rsidR="0001205D" w:rsidRPr="00012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nieruchomości</w:t>
      </w:r>
      <w:r w:rsidRPr="00012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na okres do 3 lat z dotychczasowym najemcą</w:t>
      </w:r>
    </w:p>
    <w:p w14:paraId="6FF3EB81" w14:textId="77777777" w:rsidR="00C25E6C" w:rsidRPr="00C25E6C" w:rsidRDefault="00C25E6C" w:rsidP="00C25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9 lit. a ustawy z dnia 8 marca 1990 r. o samorządzie gminnym</w:t>
      </w: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1465 z </w:t>
      </w:r>
      <w:proofErr w:type="spellStart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art. 13 ust. 1 oraz art. 37 ust. 4 ustawy z dnia 21 sierpnia 1997 r. o gospodarce nieruchomościami (</w:t>
      </w:r>
      <w:proofErr w:type="spellStart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1145 z </w:t>
      </w:r>
      <w:proofErr w:type="spellStart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Rada Miejska w Międzyborzu uchwala, co następuje:</w:t>
      </w:r>
    </w:p>
    <w:p w14:paraId="7B9EA5D3" w14:textId="77777777" w:rsidR="00C25E6C" w:rsidRPr="0001205D" w:rsidRDefault="00C25E6C" w:rsidP="0001205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E9781B" w14:textId="77777777" w:rsidR="0001205D" w:rsidRDefault="00C25E6C" w:rsidP="00012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05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9CCB2A" w14:textId="1162BFBC" w:rsidR="00C25E6C" w:rsidRPr="0001205D" w:rsidRDefault="00C25E6C" w:rsidP="0001205D">
      <w:pPr>
        <w:jc w:val="both"/>
        <w:rPr>
          <w:rFonts w:ascii="Times New Roman" w:hAnsi="Times New Roman" w:cs="Times New Roman"/>
          <w:sz w:val="24"/>
          <w:szCs w:val="24"/>
        </w:rPr>
      </w:pPr>
      <w:r w:rsidRPr="0001205D">
        <w:rPr>
          <w:rFonts w:ascii="Times New Roman" w:hAnsi="Times New Roman" w:cs="Times New Roman"/>
          <w:sz w:val="24"/>
          <w:szCs w:val="24"/>
        </w:rPr>
        <w:br/>
        <w:t>Wyraża się zgodę na zawarcie z dotychczasowym najemcą kolejnej umowy najmu na okres do 3 lat, obejmującej nieruchomość stanowiącą własność Gminy Międzybórz, składającą się z:</w:t>
      </w:r>
      <w:r w:rsidRPr="0001205D">
        <w:rPr>
          <w:rFonts w:ascii="Times New Roman" w:hAnsi="Times New Roman" w:cs="Times New Roman"/>
          <w:sz w:val="24"/>
          <w:szCs w:val="24"/>
        </w:rPr>
        <w:br/>
        <w:t xml:space="preserve">– działki ewidencyjnej nr 875/3, obręb Międzybórz, zapisanej w księdze wieczystej </w:t>
      </w:r>
      <w:r w:rsidRPr="0001205D">
        <w:rPr>
          <w:rFonts w:ascii="Times New Roman" w:hAnsi="Times New Roman" w:cs="Times New Roman"/>
          <w:sz w:val="24"/>
          <w:szCs w:val="24"/>
        </w:rPr>
        <w:br/>
        <w:t>nr WR1E/00066092/5 prowadzonej przez Sąd Rejonowy w Oleśnicy, V Wydział Ksiąg Wieczystych,</w:t>
      </w:r>
      <w:r w:rsidRPr="0001205D">
        <w:rPr>
          <w:rFonts w:ascii="Times New Roman" w:hAnsi="Times New Roman" w:cs="Times New Roman"/>
          <w:sz w:val="24"/>
          <w:szCs w:val="24"/>
        </w:rPr>
        <w:br/>
        <w:t>– oraz usytuowanego na niej lokalu użytkowego położonego w Międzyborzu przy ul. Sycowskiej 34</w:t>
      </w:r>
      <w:r w:rsidR="0001205D">
        <w:rPr>
          <w:rFonts w:ascii="Times New Roman" w:hAnsi="Times New Roman" w:cs="Times New Roman"/>
          <w:sz w:val="24"/>
          <w:szCs w:val="24"/>
        </w:rPr>
        <w:t>.</w:t>
      </w:r>
    </w:p>
    <w:p w14:paraId="460CF85E" w14:textId="77777777" w:rsidR="0001205D" w:rsidRDefault="00C25E6C" w:rsidP="00012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05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E1AA42A" w14:textId="6797CFD4" w:rsidR="00C25E6C" w:rsidRPr="0001205D" w:rsidRDefault="00C25E6C" w:rsidP="0001205D">
      <w:pPr>
        <w:rPr>
          <w:rFonts w:ascii="Times New Roman" w:hAnsi="Times New Roman" w:cs="Times New Roman"/>
          <w:sz w:val="24"/>
          <w:szCs w:val="24"/>
        </w:rPr>
      </w:pPr>
      <w:r w:rsidRPr="0001205D">
        <w:rPr>
          <w:rFonts w:ascii="Times New Roman" w:hAnsi="Times New Roman" w:cs="Times New Roman"/>
          <w:sz w:val="24"/>
          <w:szCs w:val="24"/>
        </w:rPr>
        <w:t>Wykonanie uchwały powierza się Burmistrzowi Miasta i Gminy Międzybórz.</w:t>
      </w:r>
    </w:p>
    <w:p w14:paraId="3F18CAB5" w14:textId="77777777" w:rsidR="00C25E6C" w:rsidRPr="0001205D" w:rsidRDefault="00C25E6C" w:rsidP="0001205D">
      <w:pPr>
        <w:rPr>
          <w:rFonts w:ascii="Times New Roman" w:hAnsi="Times New Roman" w:cs="Times New Roman"/>
          <w:sz w:val="24"/>
          <w:szCs w:val="24"/>
        </w:rPr>
      </w:pPr>
    </w:p>
    <w:p w14:paraId="670C2FA9" w14:textId="77777777" w:rsidR="0001205D" w:rsidRPr="0001205D" w:rsidRDefault="00C25E6C" w:rsidP="00012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05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22F8ACE" w14:textId="598D4747" w:rsidR="00C25E6C" w:rsidRPr="0001205D" w:rsidRDefault="00C25E6C" w:rsidP="0001205D">
      <w:pPr>
        <w:rPr>
          <w:rFonts w:ascii="Times New Roman" w:hAnsi="Times New Roman" w:cs="Times New Roman"/>
          <w:sz w:val="24"/>
          <w:szCs w:val="24"/>
        </w:rPr>
      </w:pPr>
      <w:r w:rsidRPr="0001205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4ED00BE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22EE6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DF809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139DF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62097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D0F02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58483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965AF" w14:textId="77777777" w:rsidR="00C25E6C" w:rsidRDefault="00C25E6C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A8158" w14:textId="77777777" w:rsidR="0001205D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0D5DE" w14:textId="77777777" w:rsidR="0001205D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4CD3C" w14:textId="77777777" w:rsidR="0001205D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061AE" w14:textId="77777777" w:rsidR="0001205D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82FD6" w14:textId="77777777" w:rsidR="0001205D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F36EC" w14:textId="77777777" w:rsidR="0001205D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DAB12" w14:textId="77777777" w:rsidR="0001205D" w:rsidRPr="00C25E6C" w:rsidRDefault="0001205D" w:rsidP="00C2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F9187" w14:textId="77777777" w:rsidR="0001205D" w:rsidRDefault="0001205D" w:rsidP="000120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C0EF173" w14:textId="1462464C" w:rsidR="00C25E6C" w:rsidRPr="00C25E6C" w:rsidRDefault="00C25E6C" w:rsidP="000120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25E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Uzasadnienie</w:t>
      </w:r>
    </w:p>
    <w:p w14:paraId="04517A75" w14:textId="77777777" w:rsidR="00C25E6C" w:rsidRPr="00C25E6C" w:rsidRDefault="00C25E6C" w:rsidP="00C25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…</w:t>
      </w:r>
      <w:proofErr w:type="gramStart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……../</w:t>
      </w:r>
      <w:proofErr w:type="gramEnd"/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Miejskiej w Międzyborzu</w:t>
      </w: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……………… 2025 r.</w:t>
      </w:r>
    </w:p>
    <w:p w14:paraId="44D39E64" w14:textId="77777777" w:rsidR="00C25E6C" w:rsidRPr="00C25E6C" w:rsidRDefault="00C25E6C" w:rsidP="00C25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 najemca – REMEDIUM S.C. E. Walczak-Pawłowska, T. Kowalczyk – NZOZ Ośrodek Zdrowia w Międzyborzu – użytkuje na podstawie umowy najmu lokal użytkowy położony w Międzyborzu przy ul. Sycowskiej 34, usytuowany na działce nr 875/3, obręb Międzybórz, stanowiącej własność Gminy Międzybórz, dla której prowadzona jest księga wieczysta WR1E/00066092/5 przez Sąd Rejonowy w Oleśnicy, V Wydział Ksiąg Wieczystych.</w:t>
      </w:r>
    </w:p>
    <w:p w14:paraId="05702B89" w14:textId="77777777" w:rsidR="00C25E6C" w:rsidRPr="00C25E6C" w:rsidRDefault="00C25E6C" w:rsidP="00C25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dalsze zainteresowanie kontynuacją najmu przez dotychczasowego najemcę oraz brak przeciwwskazań ze strony Gminy, zasadne jest zawarcie kolejnej umowy najmu na okres do 3 lat, obejmującej zarówno grunt, jak i lokal użytkowy posadowiony na tej nieruchomości.</w:t>
      </w:r>
    </w:p>
    <w:p w14:paraId="3B42EC01" w14:textId="77777777" w:rsidR="00C25E6C" w:rsidRPr="00C25E6C" w:rsidRDefault="00C25E6C" w:rsidP="00C25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2 pkt 9 lit. a ustawy o samorządzie gminnym, do wyłącznej właściwości rady gminy należy podejmowanie uchwał w sprawach majątkowych gminy, w tym wyrażania zgody na zawarcie umowy najmu nieruchomości na czas oznaczony dłuższy niż 3 lata lub kolejnej umowy z tym samym podmiotem, jeżeli zawarcie tej umowy następuje na ten sam cel.</w:t>
      </w:r>
    </w:p>
    <w:p w14:paraId="1164B5E9" w14:textId="77777777" w:rsidR="00C25E6C" w:rsidRPr="00C25E6C" w:rsidRDefault="00C25E6C" w:rsidP="00C25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niniejszej uchwały umożliwi prawidłowe uregulowanie dalszego korzystania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z nieruchomości przez dotychczasowego najemcę i zabezpieczenie interesu Gminy w zakresie gospodarowania jej mieniem.</w:t>
      </w:r>
    </w:p>
    <w:p w14:paraId="5FA3736D" w14:textId="77777777" w:rsidR="00C25E6C" w:rsidRPr="00C25E6C" w:rsidRDefault="00C25E6C" w:rsidP="00C25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podjęcie uchwały jest zasadne.</w:t>
      </w:r>
    </w:p>
    <w:p w14:paraId="1C8FF6E4" w14:textId="77777777" w:rsidR="009F4AB8" w:rsidRDefault="009F4AB8"/>
    <w:sectPr w:rsidR="009F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6C"/>
    <w:rsid w:val="0001205D"/>
    <w:rsid w:val="005E2634"/>
    <w:rsid w:val="007B299B"/>
    <w:rsid w:val="009F4AB8"/>
    <w:rsid w:val="00C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6D01"/>
  <w15:chartTrackingRefBased/>
  <w15:docId w15:val="{F13F5BE7-D13A-4379-9E73-97A7452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5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5E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25E6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2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Podgórska</dc:creator>
  <cp:keywords/>
  <dc:description/>
  <cp:lastModifiedBy>Mateusz Nogala</cp:lastModifiedBy>
  <cp:revision>3</cp:revision>
  <dcterms:created xsi:type="dcterms:W3CDTF">2025-05-26T09:03:00Z</dcterms:created>
  <dcterms:modified xsi:type="dcterms:W3CDTF">2025-05-26T10:44:00Z</dcterms:modified>
</cp:coreProperties>
</file>