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8838F" w14:textId="75C7BE25" w:rsidR="008D7C03" w:rsidRPr="0003537E" w:rsidRDefault="008D7C03" w:rsidP="008D7C03">
      <w:pPr>
        <w:ind w:left="708"/>
        <w:jc w:val="right"/>
        <w:rPr>
          <w:rFonts w:cstheme="minorHAnsi"/>
          <w:b/>
          <w:bCs/>
          <w:sz w:val="24"/>
          <w:szCs w:val="24"/>
        </w:rPr>
      </w:pPr>
      <w:r w:rsidRPr="0003537E">
        <w:rPr>
          <w:rFonts w:cstheme="minorHAnsi"/>
          <w:b/>
          <w:bCs/>
          <w:sz w:val="24"/>
          <w:szCs w:val="24"/>
        </w:rPr>
        <w:t xml:space="preserve">Projekt </w:t>
      </w:r>
    </w:p>
    <w:p w14:paraId="0AD67DDE" w14:textId="74EF6DB0" w:rsidR="008D7C03" w:rsidRPr="0003537E" w:rsidRDefault="008D7C03" w:rsidP="009D2C16">
      <w:pPr>
        <w:spacing w:after="0" w:line="240" w:lineRule="auto"/>
        <w:jc w:val="center"/>
        <w:rPr>
          <w:rFonts w:cstheme="minorHAnsi"/>
          <w:b/>
          <w:bCs/>
          <w:sz w:val="24"/>
          <w:szCs w:val="24"/>
        </w:rPr>
      </w:pPr>
      <w:r w:rsidRPr="0003537E">
        <w:rPr>
          <w:rFonts w:cstheme="minorHAnsi"/>
          <w:b/>
          <w:bCs/>
          <w:sz w:val="24"/>
          <w:szCs w:val="24"/>
        </w:rPr>
        <w:t>Uchwała nr ……………….2025</w:t>
      </w:r>
    </w:p>
    <w:p w14:paraId="5491A29E" w14:textId="204FED9A" w:rsidR="008D7C03" w:rsidRPr="0003537E" w:rsidRDefault="008D7C03" w:rsidP="009D2C16">
      <w:pPr>
        <w:spacing w:after="0" w:line="240" w:lineRule="auto"/>
        <w:jc w:val="center"/>
        <w:rPr>
          <w:rFonts w:cstheme="minorHAnsi"/>
          <w:b/>
          <w:bCs/>
          <w:sz w:val="24"/>
          <w:szCs w:val="24"/>
        </w:rPr>
      </w:pPr>
      <w:r w:rsidRPr="0003537E">
        <w:rPr>
          <w:rFonts w:cstheme="minorHAnsi"/>
          <w:b/>
          <w:bCs/>
          <w:sz w:val="24"/>
          <w:szCs w:val="24"/>
        </w:rPr>
        <w:t>Rady Miejskiej w Międzyborzu</w:t>
      </w:r>
    </w:p>
    <w:p w14:paraId="490D5C1F" w14:textId="09598B9A" w:rsidR="008D7C03" w:rsidRPr="0003537E" w:rsidRDefault="008D7C03" w:rsidP="009D2C16">
      <w:pPr>
        <w:spacing w:after="0" w:line="240" w:lineRule="auto"/>
        <w:jc w:val="center"/>
        <w:rPr>
          <w:rFonts w:cstheme="minorHAnsi"/>
          <w:b/>
          <w:bCs/>
          <w:sz w:val="24"/>
          <w:szCs w:val="24"/>
        </w:rPr>
      </w:pPr>
      <w:r w:rsidRPr="0003537E">
        <w:rPr>
          <w:rFonts w:cstheme="minorHAnsi"/>
          <w:b/>
          <w:bCs/>
          <w:sz w:val="24"/>
          <w:szCs w:val="24"/>
        </w:rPr>
        <w:t>z  dnia ……………..2025 r.</w:t>
      </w:r>
    </w:p>
    <w:p w14:paraId="17FC55E9" w14:textId="46788663" w:rsidR="008D7C03" w:rsidRPr="0003537E" w:rsidRDefault="008D7C03" w:rsidP="00832E61">
      <w:pPr>
        <w:spacing w:after="0" w:line="240" w:lineRule="auto"/>
        <w:jc w:val="both"/>
        <w:rPr>
          <w:rFonts w:cstheme="minorHAnsi"/>
          <w:sz w:val="24"/>
          <w:szCs w:val="24"/>
        </w:rPr>
      </w:pPr>
    </w:p>
    <w:p w14:paraId="669CDEB0" w14:textId="1538DE63" w:rsidR="009436FA" w:rsidRPr="0003537E" w:rsidRDefault="00832E61" w:rsidP="00D27B0F">
      <w:pPr>
        <w:pStyle w:val="Default"/>
        <w:jc w:val="both"/>
        <w:rPr>
          <w:rFonts w:asciiTheme="minorHAnsi" w:hAnsiTheme="minorHAnsi" w:cstheme="minorHAnsi"/>
          <w:b/>
          <w:bCs/>
        </w:rPr>
      </w:pPr>
      <w:r w:rsidRPr="0003537E">
        <w:rPr>
          <w:rFonts w:asciiTheme="minorHAnsi" w:hAnsiTheme="minorHAnsi" w:cstheme="minorHAnsi"/>
          <w:b/>
          <w:bCs/>
        </w:rPr>
        <w:t xml:space="preserve">w sprawie rozpatrzenia petycji </w:t>
      </w:r>
      <w:r w:rsidR="0003537E" w:rsidRPr="0003537E">
        <w:rPr>
          <w:rFonts w:asciiTheme="minorHAnsi" w:hAnsiTheme="minorHAnsi" w:cstheme="minorHAnsi"/>
          <w:b/>
          <w:bCs/>
        </w:rPr>
        <w:t xml:space="preserve">w sprawie wyrażenia sprzeciwu wobec budowy farm fotowoltaicznych wraz z infrastrukturą towarzyszącą na terenie sołectwa Bukowina Sycowska. </w:t>
      </w:r>
    </w:p>
    <w:p w14:paraId="2F219080" w14:textId="77777777" w:rsidR="009436FA" w:rsidRPr="0003537E" w:rsidRDefault="009436FA" w:rsidP="009436FA">
      <w:pPr>
        <w:pStyle w:val="Default"/>
        <w:rPr>
          <w:rFonts w:asciiTheme="minorHAnsi" w:hAnsiTheme="minorHAnsi" w:cstheme="minorHAnsi"/>
          <w:b/>
          <w:bCs/>
        </w:rPr>
      </w:pPr>
    </w:p>
    <w:p w14:paraId="1A5A3C5C" w14:textId="75D43F5D" w:rsidR="009D2C16" w:rsidRPr="0003537E" w:rsidRDefault="008D7C03" w:rsidP="009436FA">
      <w:pPr>
        <w:pStyle w:val="Default"/>
        <w:spacing w:line="360" w:lineRule="auto"/>
        <w:rPr>
          <w:rFonts w:asciiTheme="minorHAnsi" w:hAnsiTheme="minorHAnsi" w:cstheme="minorHAnsi"/>
        </w:rPr>
      </w:pPr>
      <w:r w:rsidRPr="0003537E">
        <w:rPr>
          <w:rFonts w:asciiTheme="minorHAnsi" w:hAnsiTheme="minorHAnsi" w:cstheme="minorHAnsi"/>
        </w:rPr>
        <w:t xml:space="preserve">Na podstawie art. </w:t>
      </w:r>
      <w:r w:rsidR="00832E61" w:rsidRPr="0003537E">
        <w:rPr>
          <w:rFonts w:asciiTheme="minorHAnsi" w:hAnsiTheme="minorHAnsi" w:cstheme="minorHAnsi"/>
        </w:rPr>
        <w:t>18 ust. 2 pkt 15</w:t>
      </w:r>
      <w:r w:rsidRPr="0003537E">
        <w:rPr>
          <w:rFonts w:asciiTheme="minorHAnsi" w:hAnsiTheme="minorHAnsi" w:cstheme="minorHAnsi"/>
        </w:rPr>
        <w:t xml:space="preserve"> ustawy z dnia 8 marca 1990 r. o samorządzie gminnym (</w:t>
      </w:r>
      <w:proofErr w:type="spellStart"/>
      <w:r w:rsidRPr="0003537E">
        <w:rPr>
          <w:rFonts w:asciiTheme="minorHAnsi" w:hAnsiTheme="minorHAnsi" w:cstheme="minorHAnsi"/>
        </w:rPr>
        <w:t>t.j</w:t>
      </w:r>
      <w:proofErr w:type="spellEnd"/>
      <w:r w:rsidRPr="0003537E">
        <w:rPr>
          <w:rFonts w:asciiTheme="minorHAnsi" w:hAnsiTheme="minorHAnsi" w:cstheme="minorHAnsi"/>
        </w:rPr>
        <w:t>. Dz. U. 202</w:t>
      </w:r>
      <w:r w:rsidR="0011368A" w:rsidRPr="0003537E">
        <w:rPr>
          <w:rFonts w:asciiTheme="minorHAnsi" w:hAnsiTheme="minorHAnsi" w:cstheme="minorHAnsi"/>
        </w:rPr>
        <w:t>4</w:t>
      </w:r>
      <w:r w:rsidRPr="0003537E">
        <w:rPr>
          <w:rFonts w:asciiTheme="minorHAnsi" w:hAnsiTheme="minorHAnsi" w:cstheme="minorHAnsi"/>
        </w:rPr>
        <w:t xml:space="preserve">. poz. </w:t>
      </w:r>
      <w:r w:rsidR="0011368A" w:rsidRPr="0003537E">
        <w:rPr>
          <w:rFonts w:asciiTheme="minorHAnsi" w:hAnsiTheme="minorHAnsi" w:cstheme="minorHAnsi"/>
        </w:rPr>
        <w:t>1456</w:t>
      </w:r>
      <w:r w:rsidR="00832E61" w:rsidRPr="0003537E">
        <w:rPr>
          <w:rFonts w:asciiTheme="minorHAnsi" w:hAnsiTheme="minorHAnsi" w:cstheme="minorHAnsi"/>
        </w:rPr>
        <w:t xml:space="preserve"> ze zm.</w:t>
      </w:r>
      <w:r w:rsidRPr="0003537E">
        <w:rPr>
          <w:rFonts w:asciiTheme="minorHAnsi" w:hAnsiTheme="minorHAnsi" w:cstheme="minorHAnsi"/>
        </w:rPr>
        <w:t xml:space="preserve">) oraz </w:t>
      </w:r>
      <w:r w:rsidR="00832E61" w:rsidRPr="0003537E">
        <w:rPr>
          <w:rFonts w:asciiTheme="minorHAnsi" w:hAnsiTheme="minorHAnsi" w:cstheme="minorHAnsi"/>
        </w:rPr>
        <w:t>art. 9 ust. 2 i art. 13 ust. 1 ustawy z dnia 11 lipca 2014 r. o petycjach (</w:t>
      </w:r>
      <w:proofErr w:type="spellStart"/>
      <w:r w:rsidR="00832E61" w:rsidRPr="0003537E">
        <w:rPr>
          <w:rFonts w:asciiTheme="minorHAnsi" w:hAnsiTheme="minorHAnsi" w:cstheme="minorHAnsi"/>
        </w:rPr>
        <w:t>t.j</w:t>
      </w:r>
      <w:proofErr w:type="spellEnd"/>
      <w:r w:rsidR="00832E61" w:rsidRPr="0003537E">
        <w:rPr>
          <w:rFonts w:asciiTheme="minorHAnsi" w:hAnsiTheme="minorHAnsi" w:cstheme="minorHAnsi"/>
        </w:rPr>
        <w:t>. Dz.U. z 2018 r. poz. 970 ze zm.)</w:t>
      </w:r>
      <w:r w:rsidRPr="0003537E">
        <w:rPr>
          <w:rFonts w:asciiTheme="minorHAnsi" w:hAnsiTheme="minorHAnsi" w:cstheme="minorHAnsi"/>
        </w:rPr>
        <w:t xml:space="preserve"> uchwala się, co następuje:   </w:t>
      </w:r>
      <w:r w:rsidR="0011368A" w:rsidRPr="0003537E">
        <w:rPr>
          <w:rFonts w:asciiTheme="minorHAnsi" w:hAnsiTheme="minorHAnsi" w:cstheme="minorHAnsi"/>
        </w:rPr>
        <w:t xml:space="preserve">                 </w:t>
      </w:r>
    </w:p>
    <w:p w14:paraId="018A6A82" w14:textId="1FCF2354" w:rsidR="00D827FF" w:rsidRPr="00D827FF" w:rsidRDefault="00816DDE" w:rsidP="00D827FF">
      <w:pPr>
        <w:pStyle w:val="Bezodstpw"/>
        <w:numPr>
          <w:ilvl w:val="0"/>
          <w:numId w:val="2"/>
        </w:numPr>
        <w:spacing w:line="360" w:lineRule="auto"/>
        <w:rPr>
          <w:rFonts w:asciiTheme="minorHAnsi" w:hAnsiTheme="minorHAnsi" w:cstheme="minorHAnsi"/>
          <w:sz w:val="24"/>
        </w:rPr>
      </w:pPr>
      <w:r w:rsidRPr="0003537E">
        <w:rPr>
          <w:rFonts w:asciiTheme="minorHAnsi" w:hAnsiTheme="minorHAnsi" w:cstheme="minorHAnsi"/>
          <w:color w:val="111111"/>
          <w:w w:val="105"/>
          <w:sz w:val="24"/>
        </w:rPr>
        <w:t xml:space="preserve"> </w:t>
      </w:r>
      <w:r w:rsidR="00D827FF">
        <w:rPr>
          <w:rFonts w:asciiTheme="minorHAnsi" w:hAnsiTheme="minorHAnsi" w:cstheme="minorHAnsi"/>
          <w:color w:val="111111"/>
          <w:w w:val="105"/>
          <w:sz w:val="24"/>
        </w:rPr>
        <w:t xml:space="preserve">Uznaje się za częściowo zasadną petycję wniesioną w dniu 3 kwietnia 2025 r. </w:t>
      </w:r>
      <w:r w:rsidR="00D827FF" w:rsidRPr="0003537E">
        <w:rPr>
          <w:rFonts w:asciiTheme="minorHAnsi" w:hAnsiTheme="minorHAnsi" w:cstheme="minorHAnsi"/>
          <w:sz w:val="24"/>
        </w:rPr>
        <w:t>w sprawie wyrażenia sprzeciwu wobec budowy farm fotowoltaicznych wraz z infrastrukturą towarzyszącą na terenie sołectwa Bukowina Sycowska</w:t>
      </w:r>
      <w:r w:rsidR="00D827FF">
        <w:rPr>
          <w:rFonts w:asciiTheme="minorHAnsi" w:hAnsiTheme="minorHAnsi" w:cstheme="minorHAnsi"/>
          <w:sz w:val="24"/>
        </w:rPr>
        <w:t>.</w:t>
      </w:r>
    </w:p>
    <w:p w14:paraId="764B2B2B" w14:textId="2E4FB1E4" w:rsidR="00832E61" w:rsidRPr="0003537E" w:rsidRDefault="00832E61" w:rsidP="009436FA">
      <w:pPr>
        <w:pStyle w:val="Bezodstpw"/>
        <w:numPr>
          <w:ilvl w:val="0"/>
          <w:numId w:val="2"/>
        </w:numPr>
        <w:spacing w:line="360" w:lineRule="auto"/>
        <w:rPr>
          <w:rFonts w:asciiTheme="minorHAnsi" w:hAnsiTheme="minorHAnsi" w:cstheme="minorHAnsi"/>
          <w:sz w:val="24"/>
        </w:rPr>
      </w:pPr>
      <w:r w:rsidRPr="0003537E">
        <w:rPr>
          <w:rFonts w:asciiTheme="minorHAnsi" w:hAnsiTheme="minorHAnsi" w:cstheme="minorHAnsi"/>
          <w:sz w:val="24"/>
          <w:shd w:val="clear" w:color="auto" w:fill="FFFFFF"/>
        </w:rPr>
        <w:t>Uzasadnienie rozpatrzenia petycji stanowi załącznik do niniejszej uchwały.</w:t>
      </w:r>
    </w:p>
    <w:p w14:paraId="3CC40FC6" w14:textId="591DDA91" w:rsidR="00832E61" w:rsidRPr="0003537E" w:rsidRDefault="00816DDE" w:rsidP="009436FA">
      <w:pPr>
        <w:pStyle w:val="Bezodstpw"/>
        <w:numPr>
          <w:ilvl w:val="0"/>
          <w:numId w:val="2"/>
        </w:numPr>
        <w:spacing w:line="360" w:lineRule="auto"/>
        <w:rPr>
          <w:rFonts w:asciiTheme="minorHAnsi" w:hAnsiTheme="minorHAnsi" w:cstheme="minorHAnsi"/>
          <w:sz w:val="24"/>
        </w:rPr>
      </w:pPr>
      <w:r w:rsidRPr="0003537E">
        <w:rPr>
          <w:rFonts w:asciiTheme="minorHAnsi" w:hAnsiTheme="minorHAnsi" w:cstheme="minorHAnsi"/>
          <w:sz w:val="24"/>
          <w:shd w:val="clear" w:color="auto" w:fill="FFFFFF"/>
        </w:rPr>
        <w:t xml:space="preserve"> </w:t>
      </w:r>
      <w:r w:rsidR="00832E61" w:rsidRPr="0003537E">
        <w:rPr>
          <w:rFonts w:asciiTheme="minorHAnsi" w:hAnsiTheme="minorHAnsi" w:cstheme="minorHAnsi"/>
          <w:sz w:val="24"/>
          <w:shd w:val="clear" w:color="auto" w:fill="FFFFFF"/>
        </w:rPr>
        <w:t xml:space="preserve">Zobowiązuje się Przewodniczącego Rady Miejskiej do poinformowania składającego petycję o sposobie jej załatwienia. </w:t>
      </w:r>
      <w:r w:rsidR="00832E61" w:rsidRPr="0003537E">
        <w:rPr>
          <w:rFonts w:asciiTheme="minorHAnsi" w:hAnsiTheme="minorHAnsi" w:cstheme="minorHAnsi"/>
          <w:color w:val="111111"/>
          <w:w w:val="105"/>
          <w:sz w:val="24"/>
        </w:rPr>
        <w:t xml:space="preserve"> </w:t>
      </w:r>
    </w:p>
    <w:p w14:paraId="489E0236" w14:textId="6956E36F" w:rsidR="00832E61" w:rsidRPr="0003537E" w:rsidRDefault="00816DDE" w:rsidP="009436FA">
      <w:pPr>
        <w:pStyle w:val="Bezodstpw"/>
        <w:numPr>
          <w:ilvl w:val="0"/>
          <w:numId w:val="2"/>
        </w:numPr>
        <w:spacing w:line="360" w:lineRule="auto"/>
        <w:rPr>
          <w:rFonts w:asciiTheme="minorHAnsi" w:hAnsiTheme="minorHAnsi" w:cstheme="minorHAnsi"/>
          <w:sz w:val="24"/>
        </w:rPr>
      </w:pPr>
      <w:r w:rsidRPr="0003537E">
        <w:rPr>
          <w:rFonts w:asciiTheme="minorHAnsi" w:hAnsiTheme="minorHAnsi" w:cstheme="minorHAnsi"/>
          <w:color w:val="111111"/>
          <w:w w:val="105"/>
          <w:sz w:val="24"/>
        </w:rPr>
        <w:t xml:space="preserve"> </w:t>
      </w:r>
      <w:r w:rsidR="00832E61" w:rsidRPr="0003537E">
        <w:rPr>
          <w:rFonts w:asciiTheme="minorHAnsi" w:hAnsiTheme="minorHAnsi" w:cstheme="minorHAnsi"/>
          <w:color w:val="111111"/>
          <w:w w:val="105"/>
          <w:sz w:val="24"/>
        </w:rPr>
        <w:t>Uchwala</w:t>
      </w:r>
      <w:r w:rsidR="00832E61" w:rsidRPr="0003537E">
        <w:rPr>
          <w:rFonts w:asciiTheme="minorHAnsi" w:hAnsiTheme="minorHAnsi" w:cstheme="minorHAnsi"/>
          <w:color w:val="111111"/>
          <w:spacing w:val="-2"/>
          <w:w w:val="105"/>
          <w:sz w:val="24"/>
        </w:rPr>
        <w:t xml:space="preserve"> </w:t>
      </w:r>
      <w:r w:rsidR="00832E61" w:rsidRPr="0003537E">
        <w:rPr>
          <w:rFonts w:asciiTheme="minorHAnsi" w:hAnsiTheme="minorHAnsi" w:cstheme="minorHAnsi"/>
          <w:color w:val="111111"/>
          <w:w w:val="105"/>
          <w:sz w:val="24"/>
        </w:rPr>
        <w:t>wchodzi</w:t>
      </w:r>
      <w:r w:rsidR="00832E61" w:rsidRPr="0003537E">
        <w:rPr>
          <w:rFonts w:asciiTheme="minorHAnsi" w:hAnsiTheme="minorHAnsi" w:cstheme="minorHAnsi"/>
          <w:color w:val="111111"/>
          <w:spacing w:val="-5"/>
          <w:w w:val="105"/>
          <w:sz w:val="24"/>
        </w:rPr>
        <w:t xml:space="preserve"> </w:t>
      </w:r>
      <w:r w:rsidR="00832E61" w:rsidRPr="0003537E">
        <w:rPr>
          <w:rFonts w:asciiTheme="minorHAnsi" w:hAnsiTheme="minorHAnsi" w:cstheme="minorHAnsi"/>
          <w:color w:val="111111"/>
          <w:w w:val="105"/>
          <w:sz w:val="24"/>
        </w:rPr>
        <w:t>w</w:t>
      </w:r>
      <w:r w:rsidR="00832E61" w:rsidRPr="0003537E">
        <w:rPr>
          <w:rFonts w:asciiTheme="minorHAnsi" w:hAnsiTheme="minorHAnsi" w:cstheme="minorHAnsi"/>
          <w:color w:val="111111"/>
          <w:spacing w:val="-13"/>
          <w:w w:val="105"/>
          <w:sz w:val="24"/>
        </w:rPr>
        <w:t xml:space="preserve"> </w:t>
      </w:r>
      <w:r w:rsidR="00832E61" w:rsidRPr="0003537E">
        <w:rPr>
          <w:rFonts w:asciiTheme="minorHAnsi" w:hAnsiTheme="minorHAnsi" w:cstheme="minorHAnsi"/>
          <w:color w:val="111111"/>
          <w:w w:val="105"/>
          <w:sz w:val="24"/>
        </w:rPr>
        <w:t>życie</w:t>
      </w:r>
      <w:r w:rsidR="00832E61" w:rsidRPr="0003537E">
        <w:rPr>
          <w:rFonts w:asciiTheme="minorHAnsi" w:hAnsiTheme="minorHAnsi" w:cstheme="minorHAnsi"/>
          <w:color w:val="111111"/>
          <w:spacing w:val="-4"/>
          <w:w w:val="105"/>
          <w:sz w:val="24"/>
        </w:rPr>
        <w:t xml:space="preserve"> </w:t>
      </w:r>
      <w:r w:rsidR="00832E61" w:rsidRPr="0003537E">
        <w:rPr>
          <w:rFonts w:asciiTheme="minorHAnsi" w:hAnsiTheme="minorHAnsi" w:cstheme="minorHAnsi"/>
          <w:color w:val="111111"/>
          <w:w w:val="105"/>
          <w:sz w:val="24"/>
        </w:rPr>
        <w:t>z</w:t>
      </w:r>
      <w:r w:rsidR="00832E61" w:rsidRPr="0003537E">
        <w:rPr>
          <w:rFonts w:asciiTheme="minorHAnsi" w:hAnsiTheme="minorHAnsi" w:cstheme="minorHAnsi"/>
          <w:color w:val="111111"/>
          <w:spacing w:val="-11"/>
          <w:w w:val="105"/>
          <w:sz w:val="24"/>
        </w:rPr>
        <w:t xml:space="preserve"> </w:t>
      </w:r>
      <w:r w:rsidR="00832E61" w:rsidRPr="0003537E">
        <w:rPr>
          <w:rFonts w:asciiTheme="minorHAnsi" w:hAnsiTheme="minorHAnsi" w:cstheme="minorHAnsi"/>
          <w:color w:val="111111"/>
          <w:w w:val="105"/>
          <w:sz w:val="24"/>
        </w:rPr>
        <w:t>dniem</w:t>
      </w:r>
      <w:r w:rsidR="00832E61" w:rsidRPr="0003537E">
        <w:rPr>
          <w:rFonts w:asciiTheme="minorHAnsi" w:hAnsiTheme="minorHAnsi" w:cstheme="minorHAnsi"/>
          <w:color w:val="111111"/>
          <w:spacing w:val="-8"/>
          <w:w w:val="105"/>
          <w:sz w:val="24"/>
        </w:rPr>
        <w:t xml:space="preserve"> </w:t>
      </w:r>
      <w:r w:rsidR="00832E61" w:rsidRPr="0003537E">
        <w:rPr>
          <w:rFonts w:asciiTheme="minorHAnsi" w:hAnsiTheme="minorHAnsi" w:cstheme="minorHAnsi"/>
          <w:color w:val="111111"/>
          <w:spacing w:val="-2"/>
          <w:w w:val="105"/>
          <w:sz w:val="24"/>
        </w:rPr>
        <w:t>podjęcia.</w:t>
      </w:r>
    </w:p>
    <w:p w14:paraId="0E89918A" w14:textId="488BCC0B" w:rsidR="008D7C03" w:rsidRPr="0003537E" w:rsidRDefault="008D7C03" w:rsidP="00832E61">
      <w:pPr>
        <w:jc w:val="both"/>
        <w:rPr>
          <w:rFonts w:cstheme="minorHAnsi"/>
          <w:sz w:val="24"/>
          <w:szCs w:val="24"/>
        </w:rPr>
      </w:pPr>
    </w:p>
    <w:p w14:paraId="73F595F2" w14:textId="77777777" w:rsidR="00832E61" w:rsidRPr="0003537E" w:rsidRDefault="00832E61" w:rsidP="00832E61">
      <w:pPr>
        <w:jc w:val="both"/>
        <w:rPr>
          <w:rFonts w:cstheme="minorHAnsi"/>
          <w:sz w:val="24"/>
          <w:szCs w:val="24"/>
        </w:rPr>
      </w:pPr>
    </w:p>
    <w:p w14:paraId="4ECA153D" w14:textId="77777777" w:rsidR="00832E61" w:rsidRPr="0003537E" w:rsidRDefault="00832E61" w:rsidP="00832E61">
      <w:pPr>
        <w:jc w:val="both"/>
        <w:rPr>
          <w:rFonts w:cstheme="minorHAnsi"/>
          <w:sz w:val="24"/>
          <w:szCs w:val="24"/>
        </w:rPr>
      </w:pPr>
    </w:p>
    <w:p w14:paraId="6D098A44" w14:textId="77777777" w:rsidR="00832E61" w:rsidRPr="0003537E" w:rsidRDefault="00832E61" w:rsidP="00832E61">
      <w:pPr>
        <w:jc w:val="both"/>
        <w:rPr>
          <w:rFonts w:cstheme="minorHAnsi"/>
          <w:sz w:val="24"/>
          <w:szCs w:val="24"/>
        </w:rPr>
      </w:pPr>
    </w:p>
    <w:p w14:paraId="00B104BE" w14:textId="77777777" w:rsidR="00832E61" w:rsidRPr="0003537E" w:rsidRDefault="00832E61" w:rsidP="00832E61">
      <w:pPr>
        <w:jc w:val="both"/>
        <w:rPr>
          <w:rFonts w:cstheme="minorHAnsi"/>
          <w:sz w:val="24"/>
          <w:szCs w:val="24"/>
        </w:rPr>
      </w:pPr>
    </w:p>
    <w:p w14:paraId="4C5682A1" w14:textId="77777777" w:rsidR="00832E61" w:rsidRPr="0003537E" w:rsidRDefault="00832E61" w:rsidP="00832E61">
      <w:pPr>
        <w:jc w:val="both"/>
        <w:rPr>
          <w:rFonts w:cstheme="minorHAnsi"/>
          <w:sz w:val="24"/>
          <w:szCs w:val="24"/>
        </w:rPr>
      </w:pPr>
    </w:p>
    <w:p w14:paraId="426EA66F" w14:textId="77777777" w:rsidR="00832E61" w:rsidRPr="0003537E" w:rsidRDefault="00832E61" w:rsidP="00832E61">
      <w:pPr>
        <w:jc w:val="both"/>
        <w:rPr>
          <w:rFonts w:cstheme="minorHAnsi"/>
          <w:sz w:val="24"/>
          <w:szCs w:val="24"/>
        </w:rPr>
      </w:pPr>
    </w:p>
    <w:p w14:paraId="087FE05B" w14:textId="77777777" w:rsidR="00832E61" w:rsidRPr="0003537E" w:rsidRDefault="00832E61" w:rsidP="00832E61">
      <w:pPr>
        <w:jc w:val="both"/>
        <w:rPr>
          <w:rFonts w:cstheme="minorHAnsi"/>
          <w:sz w:val="24"/>
          <w:szCs w:val="24"/>
        </w:rPr>
      </w:pPr>
    </w:p>
    <w:p w14:paraId="12378C31" w14:textId="77777777" w:rsidR="00832E61" w:rsidRPr="0003537E" w:rsidRDefault="00832E61" w:rsidP="00832E61">
      <w:pPr>
        <w:jc w:val="both"/>
        <w:rPr>
          <w:rFonts w:cstheme="minorHAnsi"/>
          <w:sz w:val="24"/>
          <w:szCs w:val="24"/>
        </w:rPr>
      </w:pPr>
    </w:p>
    <w:p w14:paraId="32AC15EB" w14:textId="77777777" w:rsidR="00832E61" w:rsidRPr="0003537E" w:rsidRDefault="00832E61" w:rsidP="00832E61">
      <w:pPr>
        <w:jc w:val="both"/>
        <w:rPr>
          <w:rFonts w:cstheme="minorHAnsi"/>
          <w:sz w:val="24"/>
          <w:szCs w:val="24"/>
        </w:rPr>
      </w:pPr>
    </w:p>
    <w:p w14:paraId="1BA92A92" w14:textId="719771B1" w:rsidR="00832E61" w:rsidRPr="0003537E" w:rsidRDefault="00832E61" w:rsidP="00832E61">
      <w:pPr>
        <w:jc w:val="both"/>
        <w:rPr>
          <w:rFonts w:cstheme="minorHAnsi"/>
          <w:sz w:val="24"/>
          <w:szCs w:val="24"/>
        </w:rPr>
      </w:pPr>
    </w:p>
    <w:p w14:paraId="59F17D06" w14:textId="20563469" w:rsidR="0003537E" w:rsidRPr="0003537E" w:rsidRDefault="0003537E" w:rsidP="00832E61">
      <w:pPr>
        <w:jc w:val="both"/>
        <w:rPr>
          <w:rFonts w:cstheme="minorHAnsi"/>
          <w:sz w:val="24"/>
          <w:szCs w:val="24"/>
        </w:rPr>
      </w:pPr>
    </w:p>
    <w:p w14:paraId="262562D5" w14:textId="2C43BDA6" w:rsidR="0003537E" w:rsidRDefault="0003537E" w:rsidP="00832E61">
      <w:pPr>
        <w:jc w:val="both"/>
        <w:rPr>
          <w:rFonts w:cstheme="minorHAnsi"/>
          <w:sz w:val="24"/>
          <w:szCs w:val="24"/>
        </w:rPr>
      </w:pPr>
    </w:p>
    <w:p w14:paraId="3DCF5CB3" w14:textId="77777777" w:rsidR="00D827FF" w:rsidRPr="0003537E" w:rsidRDefault="00D827FF" w:rsidP="00832E61">
      <w:pPr>
        <w:jc w:val="both"/>
        <w:rPr>
          <w:rFonts w:cstheme="minorHAnsi"/>
          <w:sz w:val="24"/>
          <w:szCs w:val="24"/>
        </w:rPr>
      </w:pPr>
    </w:p>
    <w:p w14:paraId="470963F4" w14:textId="3C2EAFCB" w:rsidR="00F51D2A" w:rsidRPr="0003537E" w:rsidRDefault="00832E61" w:rsidP="0006639E">
      <w:pPr>
        <w:jc w:val="center"/>
        <w:rPr>
          <w:rFonts w:cstheme="minorHAnsi"/>
          <w:b/>
          <w:bCs/>
          <w:sz w:val="24"/>
          <w:szCs w:val="24"/>
        </w:rPr>
      </w:pPr>
      <w:r w:rsidRPr="0003537E">
        <w:rPr>
          <w:rFonts w:cstheme="minorHAnsi"/>
          <w:b/>
          <w:bCs/>
          <w:sz w:val="24"/>
          <w:szCs w:val="24"/>
        </w:rPr>
        <w:lastRenderedPageBreak/>
        <w:t>UZASADNIENIE</w:t>
      </w:r>
    </w:p>
    <w:p w14:paraId="7000F218" w14:textId="3C9FC92C" w:rsidR="0003537E" w:rsidRPr="00C154E9" w:rsidRDefault="00BF1E4F" w:rsidP="00C154E9">
      <w:pPr>
        <w:spacing w:before="100" w:beforeAutospacing="1" w:after="100" w:afterAutospacing="1" w:line="240" w:lineRule="auto"/>
        <w:jc w:val="both"/>
        <w:rPr>
          <w:rFonts w:eastAsia="Times New Roman" w:cstheme="minorHAnsi"/>
          <w:sz w:val="24"/>
          <w:szCs w:val="24"/>
          <w:lang w:eastAsia="pl-PL"/>
        </w:rPr>
      </w:pPr>
      <w:r w:rsidRPr="00C154E9">
        <w:rPr>
          <w:rFonts w:cstheme="minorHAnsi"/>
          <w:sz w:val="24"/>
          <w:szCs w:val="24"/>
        </w:rPr>
        <w:t xml:space="preserve">W dniu </w:t>
      </w:r>
      <w:r w:rsidR="00D827FF">
        <w:rPr>
          <w:rFonts w:cstheme="minorHAnsi"/>
          <w:sz w:val="24"/>
          <w:szCs w:val="24"/>
        </w:rPr>
        <w:t>3</w:t>
      </w:r>
      <w:r w:rsidRPr="00C154E9">
        <w:rPr>
          <w:rFonts w:cstheme="minorHAnsi"/>
          <w:sz w:val="24"/>
          <w:szCs w:val="24"/>
        </w:rPr>
        <w:t xml:space="preserve"> kwietnia 2025 r. do Rady Miejskiej w Międzyborzu wpłynęła petycja złożona przez Radne Rady Miejskiej w Międzyborzu: Panią Iwonę Dzikowską i Panią Lucynę Kanclerską, oraz Sołtys</w:t>
      </w:r>
      <w:r w:rsidR="00C2080D" w:rsidRPr="00C154E9">
        <w:rPr>
          <w:rFonts w:cstheme="minorHAnsi"/>
          <w:sz w:val="24"/>
          <w:szCs w:val="24"/>
        </w:rPr>
        <w:t>a</w:t>
      </w:r>
      <w:r w:rsidRPr="00C154E9">
        <w:rPr>
          <w:rFonts w:cstheme="minorHAnsi"/>
          <w:sz w:val="24"/>
          <w:szCs w:val="24"/>
        </w:rPr>
        <w:t xml:space="preserve"> wsi Bukowina Sycowska Panią Zdzisławę Andrzejczak w sprawie </w:t>
      </w:r>
      <w:r w:rsidR="0003537E" w:rsidRPr="00C154E9">
        <w:rPr>
          <w:rFonts w:cstheme="minorHAnsi"/>
          <w:sz w:val="24"/>
          <w:szCs w:val="24"/>
        </w:rPr>
        <w:t>wyrażenia sprzeciwu wobec budowy farm fotowoltaicznych wraz z infrastrukturą towarzyszącą na terenie sołectwa Bukowina Sycowska.</w:t>
      </w:r>
      <w:r w:rsidR="0003537E" w:rsidRPr="00C154E9">
        <w:rPr>
          <w:rFonts w:cstheme="minorHAnsi"/>
          <w:b/>
          <w:bCs/>
          <w:sz w:val="24"/>
          <w:szCs w:val="24"/>
        </w:rPr>
        <w:t xml:space="preserve"> </w:t>
      </w:r>
      <w:r w:rsidR="00C154E9" w:rsidRPr="00C154E9">
        <w:rPr>
          <w:rFonts w:cstheme="minorHAnsi"/>
          <w:sz w:val="24"/>
          <w:szCs w:val="24"/>
        </w:rPr>
        <w:t xml:space="preserve">Przedmiotowa petycja została skierowana także do Burmistrza Miasta i Gminy Międzybórz. </w:t>
      </w:r>
    </w:p>
    <w:p w14:paraId="23D4710E" w14:textId="77777777" w:rsidR="0003537E" w:rsidRDefault="0003537E" w:rsidP="0061415D">
      <w:pPr>
        <w:spacing w:before="100" w:beforeAutospacing="1" w:after="100" w:afterAutospacing="1" w:line="240" w:lineRule="auto"/>
        <w:jc w:val="both"/>
        <w:rPr>
          <w:rFonts w:cstheme="minorHAnsi"/>
          <w:sz w:val="24"/>
          <w:szCs w:val="24"/>
        </w:rPr>
      </w:pPr>
      <w:r>
        <w:rPr>
          <w:rFonts w:cstheme="minorHAnsi"/>
          <w:sz w:val="24"/>
          <w:szCs w:val="24"/>
        </w:rPr>
        <w:t>Wnoszący petycję domagają się od Rady Miejskiej w Międzyborzu oraz Burmistrza Miasta i Gminy Międzybórz:</w:t>
      </w:r>
    </w:p>
    <w:p w14:paraId="21879FF4" w14:textId="7051B24E" w:rsidR="00C154E9" w:rsidRPr="00C154E9" w:rsidRDefault="00BF1E4F" w:rsidP="00C154E9">
      <w:pPr>
        <w:pStyle w:val="Akapitzlist"/>
        <w:numPr>
          <w:ilvl w:val="0"/>
          <w:numId w:val="3"/>
        </w:numPr>
        <w:spacing w:before="100" w:beforeAutospacing="1" w:after="100" w:afterAutospacing="1" w:line="240" w:lineRule="auto"/>
        <w:jc w:val="both"/>
        <w:rPr>
          <w:rFonts w:cstheme="minorHAnsi"/>
          <w:sz w:val="24"/>
          <w:szCs w:val="24"/>
        </w:rPr>
      </w:pPr>
      <w:r w:rsidRPr="00C154E9">
        <w:rPr>
          <w:rFonts w:cstheme="minorHAnsi"/>
          <w:sz w:val="24"/>
          <w:szCs w:val="24"/>
        </w:rPr>
        <w:t xml:space="preserve">odrzucenia wniosków o przekształcenie działek położonych na terenie sołectwa Bukowina Sycowska na cele inwestycyjne związane z budową farm fotowoltaicznych, </w:t>
      </w:r>
      <w:r w:rsidR="00C154E9">
        <w:rPr>
          <w:rFonts w:cstheme="minorHAnsi"/>
          <w:sz w:val="24"/>
          <w:szCs w:val="24"/>
        </w:rPr>
        <w:t xml:space="preserve">które zostały </w:t>
      </w:r>
      <w:r w:rsidRPr="00C154E9">
        <w:rPr>
          <w:rFonts w:cstheme="minorHAnsi"/>
          <w:sz w:val="24"/>
          <w:szCs w:val="24"/>
        </w:rPr>
        <w:t>złożon</w:t>
      </w:r>
      <w:r w:rsidR="00C154E9">
        <w:rPr>
          <w:rFonts w:cstheme="minorHAnsi"/>
          <w:sz w:val="24"/>
          <w:szCs w:val="24"/>
        </w:rPr>
        <w:t>e</w:t>
      </w:r>
      <w:r w:rsidRPr="00C154E9">
        <w:rPr>
          <w:rFonts w:cstheme="minorHAnsi"/>
          <w:sz w:val="24"/>
          <w:szCs w:val="24"/>
        </w:rPr>
        <w:t xml:space="preserve"> w związku z trwającymi pracami nad opracowaniem </w:t>
      </w:r>
      <w:r w:rsidR="008878EE">
        <w:rPr>
          <w:rFonts w:cstheme="minorHAnsi"/>
          <w:sz w:val="24"/>
          <w:szCs w:val="24"/>
        </w:rPr>
        <w:t>P</w:t>
      </w:r>
      <w:r w:rsidRPr="00C154E9">
        <w:rPr>
          <w:rFonts w:cstheme="minorHAnsi"/>
          <w:sz w:val="24"/>
          <w:szCs w:val="24"/>
        </w:rPr>
        <w:t>lanu ogólnego Gminy Międzybórz,</w:t>
      </w:r>
    </w:p>
    <w:p w14:paraId="6801A3D0" w14:textId="68A0764B" w:rsidR="00C2080D" w:rsidRPr="00C154E9" w:rsidRDefault="00BF1E4F" w:rsidP="00C154E9">
      <w:pPr>
        <w:pStyle w:val="Akapitzlist"/>
        <w:numPr>
          <w:ilvl w:val="0"/>
          <w:numId w:val="3"/>
        </w:numPr>
        <w:spacing w:before="100" w:beforeAutospacing="1" w:after="100" w:afterAutospacing="1" w:line="240" w:lineRule="auto"/>
        <w:jc w:val="both"/>
        <w:rPr>
          <w:rFonts w:eastAsia="Times New Roman" w:cstheme="minorHAnsi"/>
          <w:sz w:val="24"/>
          <w:szCs w:val="24"/>
          <w:lang w:eastAsia="pl-PL"/>
        </w:rPr>
      </w:pPr>
      <w:r w:rsidRPr="00C154E9">
        <w:rPr>
          <w:rFonts w:cstheme="minorHAnsi"/>
          <w:sz w:val="24"/>
          <w:szCs w:val="24"/>
        </w:rPr>
        <w:t xml:space="preserve">podjęcia prac nad sporządzeniem </w:t>
      </w:r>
      <w:r w:rsidR="008878EE">
        <w:rPr>
          <w:rFonts w:cstheme="minorHAnsi"/>
          <w:sz w:val="24"/>
          <w:szCs w:val="24"/>
        </w:rPr>
        <w:t>P</w:t>
      </w:r>
      <w:r w:rsidRPr="00C154E9">
        <w:rPr>
          <w:rFonts w:cstheme="minorHAnsi"/>
          <w:sz w:val="24"/>
          <w:szCs w:val="24"/>
        </w:rPr>
        <w:t>lanu ogólnego, który zabezpieczy interesy gminy i mieszkańców oraz pomoże chronić środowisko naturalne i krajobraz Gminy Międzybórz</w:t>
      </w:r>
      <w:r w:rsidR="00C2080D" w:rsidRPr="00C154E9">
        <w:rPr>
          <w:rFonts w:eastAsia="Times New Roman" w:cstheme="minorHAnsi"/>
          <w:sz w:val="24"/>
          <w:szCs w:val="24"/>
          <w:lang w:eastAsia="pl-PL"/>
        </w:rPr>
        <w:t>.</w:t>
      </w:r>
    </w:p>
    <w:p w14:paraId="0301654F" w14:textId="6E0CA4B0" w:rsidR="004B1942" w:rsidRDefault="004B1942" w:rsidP="004B1942">
      <w:pPr>
        <w:spacing w:before="100" w:beforeAutospacing="1" w:after="100" w:afterAutospacing="1" w:line="240" w:lineRule="auto"/>
        <w:ind w:firstLine="360"/>
        <w:jc w:val="both"/>
        <w:rPr>
          <w:rFonts w:cstheme="minorHAnsi"/>
          <w:sz w:val="24"/>
          <w:szCs w:val="24"/>
        </w:rPr>
      </w:pPr>
      <w:r w:rsidRPr="004B1942">
        <w:rPr>
          <w:rFonts w:cstheme="minorHAnsi"/>
          <w:sz w:val="24"/>
          <w:szCs w:val="24"/>
        </w:rPr>
        <w:t xml:space="preserve">Na podstawie art. 63 Konstytucji RP: </w:t>
      </w:r>
      <w:r w:rsidRPr="004B1942">
        <w:rPr>
          <w:rFonts w:eastAsia="Calibri" w:cstheme="minorHAnsi"/>
          <w:sz w:val="24"/>
          <w:szCs w:val="24"/>
        </w:rPr>
        <w:t>„Każdy</w:t>
      </w:r>
      <w:r w:rsidRPr="004B1942">
        <w:rPr>
          <w:rFonts w:cstheme="minorHAnsi"/>
          <w:sz w:val="24"/>
          <w:szCs w:val="24"/>
        </w:rPr>
        <w:t xml:space="preserve"> ma prawo </w:t>
      </w:r>
      <w:r w:rsidRPr="004B1942">
        <w:rPr>
          <w:rFonts w:eastAsia="Calibri" w:cstheme="minorHAnsi"/>
          <w:sz w:val="24"/>
          <w:szCs w:val="24"/>
        </w:rPr>
        <w:t>składać</w:t>
      </w:r>
      <w:r w:rsidRPr="004B1942">
        <w:rPr>
          <w:rFonts w:cstheme="minorHAnsi"/>
          <w:sz w:val="24"/>
          <w:szCs w:val="24"/>
        </w:rPr>
        <w:t xml:space="preserve"> petycje, wnioski i skargi w interesie publicznym, </w:t>
      </w:r>
      <w:r w:rsidRPr="004B1942">
        <w:rPr>
          <w:rFonts w:eastAsia="Calibri" w:cstheme="minorHAnsi"/>
          <w:sz w:val="24"/>
          <w:szCs w:val="24"/>
        </w:rPr>
        <w:t>własnym</w:t>
      </w:r>
      <w:r w:rsidRPr="004B1942">
        <w:rPr>
          <w:rFonts w:cstheme="minorHAnsi"/>
          <w:sz w:val="24"/>
          <w:szCs w:val="24"/>
        </w:rPr>
        <w:t xml:space="preserve"> lub innej osoby za jej </w:t>
      </w:r>
      <w:r w:rsidRPr="004B1942">
        <w:rPr>
          <w:rFonts w:eastAsia="Calibri" w:cstheme="minorHAnsi"/>
          <w:sz w:val="24"/>
          <w:szCs w:val="24"/>
        </w:rPr>
        <w:t>zgodą</w:t>
      </w:r>
      <w:r w:rsidRPr="004B1942">
        <w:rPr>
          <w:rFonts w:cstheme="minorHAnsi"/>
          <w:sz w:val="24"/>
          <w:szCs w:val="24"/>
        </w:rPr>
        <w:t xml:space="preserve"> do organów </w:t>
      </w:r>
      <w:r w:rsidRPr="004B1942">
        <w:rPr>
          <w:rFonts w:eastAsia="Calibri" w:cstheme="minorHAnsi"/>
          <w:sz w:val="24"/>
          <w:szCs w:val="24"/>
        </w:rPr>
        <w:t>władzy</w:t>
      </w:r>
      <w:r w:rsidRPr="004B1942">
        <w:rPr>
          <w:rFonts w:cstheme="minorHAnsi"/>
          <w:sz w:val="24"/>
          <w:szCs w:val="24"/>
        </w:rPr>
        <w:t xml:space="preserve"> publicznej oraz do organizacji i instytucji </w:t>
      </w:r>
      <w:r w:rsidRPr="004B1942">
        <w:rPr>
          <w:rFonts w:eastAsia="Calibri" w:cstheme="minorHAnsi"/>
          <w:sz w:val="24"/>
          <w:szCs w:val="24"/>
        </w:rPr>
        <w:t>społecznych</w:t>
      </w:r>
      <w:r w:rsidRPr="004B1942">
        <w:rPr>
          <w:rFonts w:cstheme="minorHAnsi"/>
          <w:sz w:val="24"/>
          <w:szCs w:val="24"/>
        </w:rPr>
        <w:t xml:space="preserve"> w </w:t>
      </w:r>
      <w:r w:rsidRPr="004B1942">
        <w:rPr>
          <w:rFonts w:eastAsia="Calibri" w:cstheme="minorHAnsi"/>
          <w:sz w:val="24"/>
          <w:szCs w:val="24"/>
        </w:rPr>
        <w:t>związku</w:t>
      </w:r>
      <w:r w:rsidRPr="004B1942">
        <w:rPr>
          <w:rFonts w:cstheme="minorHAnsi"/>
          <w:sz w:val="24"/>
          <w:szCs w:val="24"/>
        </w:rPr>
        <w:t xml:space="preserve"> z wykonywanymi przez nie zadaniami zleconymi z zakresu administracji publicznej. Natomiast art. 2 ust. 3 ustawy z dnia 11 lipca 2014 r. o petycjach</w:t>
      </w:r>
      <w:r>
        <w:rPr>
          <w:rFonts w:cstheme="minorHAnsi"/>
          <w:sz w:val="24"/>
          <w:szCs w:val="24"/>
        </w:rPr>
        <w:t xml:space="preserve"> </w:t>
      </w:r>
      <w:r w:rsidRPr="0003537E">
        <w:rPr>
          <w:rFonts w:cstheme="minorHAnsi"/>
          <w:sz w:val="24"/>
          <w:szCs w:val="24"/>
        </w:rPr>
        <w:t>(</w:t>
      </w:r>
      <w:proofErr w:type="spellStart"/>
      <w:r w:rsidRPr="0003537E">
        <w:rPr>
          <w:rFonts w:cstheme="minorHAnsi"/>
          <w:sz w:val="24"/>
          <w:szCs w:val="24"/>
        </w:rPr>
        <w:t>t.j</w:t>
      </w:r>
      <w:proofErr w:type="spellEnd"/>
      <w:r w:rsidRPr="0003537E">
        <w:rPr>
          <w:rFonts w:cstheme="minorHAnsi"/>
          <w:sz w:val="24"/>
          <w:szCs w:val="24"/>
        </w:rPr>
        <w:t xml:space="preserve">. Dz. U. z 2018 r. poz. 870) </w:t>
      </w:r>
      <w:r w:rsidRPr="004B1942">
        <w:rPr>
          <w:rFonts w:cstheme="minorHAnsi"/>
          <w:sz w:val="24"/>
          <w:szCs w:val="24"/>
        </w:rPr>
        <w:t xml:space="preserve"> stanowi, </w:t>
      </w:r>
      <w:r w:rsidRPr="004B1942">
        <w:rPr>
          <w:rFonts w:eastAsia="Calibri" w:cstheme="minorHAnsi"/>
          <w:sz w:val="24"/>
          <w:szCs w:val="24"/>
        </w:rPr>
        <w:t>iż</w:t>
      </w:r>
      <w:r w:rsidRPr="004B1942">
        <w:rPr>
          <w:rFonts w:cstheme="minorHAnsi"/>
          <w:sz w:val="24"/>
          <w:szCs w:val="24"/>
        </w:rPr>
        <w:t xml:space="preserve"> przedmiotem petycji </w:t>
      </w:r>
      <w:r w:rsidRPr="004B1942">
        <w:rPr>
          <w:rFonts w:eastAsia="Calibri" w:cstheme="minorHAnsi"/>
          <w:sz w:val="24"/>
          <w:szCs w:val="24"/>
        </w:rPr>
        <w:t>może</w:t>
      </w:r>
      <w:r w:rsidRPr="004B1942">
        <w:rPr>
          <w:rFonts w:cstheme="minorHAnsi"/>
          <w:sz w:val="24"/>
          <w:szCs w:val="24"/>
        </w:rPr>
        <w:t xml:space="preserve"> </w:t>
      </w:r>
      <w:r w:rsidRPr="004B1942">
        <w:rPr>
          <w:rFonts w:eastAsia="Calibri" w:cstheme="minorHAnsi"/>
          <w:sz w:val="24"/>
          <w:szCs w:val="24"/>
        </w:rPr>
        <w:t>być</w:t>
      </w:r>
      <w:r w:rsidRPr="004B1942">
        <w:rPr>
          <w:rFonts w:cstheme="minorHAnsi"/>
          <w:sz w:val="24"/>
          <w:szCs w:val="24"/>
        </w:rPr>
        <w:t xml:space="preserve"> </w:t>
      </w:r>
      <w:r w:rsidRPr="004B1942">
        <w:rPr>
          <w:rFonts w:eastAsia="Calibri" w:cstheme="minorHAnsi"/>
          <w:sz w:val="24"/>
          <w:szCs w:val="24"/>
        </w:rPr>
        <w:t>żądanie</w:t>
      </w:r>
      <w:r w:rsidRPr="004B1942">
        <w:rPr>
          <w:rFonts w:cstheme="minorHAnsi"/>
          <w:sz w:val="24"/>
          <w:szCs w:val="24"/>
        </w:rPr>
        <w:t xml:space="preserve"> </w:t>
      </w:r>
      <w:r w:rsidRPr="004B1942">
        <w:rPr>
          <w:rFonts w:eastAsia="Calibri" w:cstheme="minorHAnsi"/>
          <w:sz w:val="24"/>
          <w:szCs w:val="24"/>
        </w:rPr>
        <w:t>mieszczące</w:t>
      </w:r>
      <w:r w:rsidRPr="004B1942">
        <w:rPr>
          <w:rFonts w:cstheme="minorHAnsi"/>
          <w:sz w:val="24"/>
          <w:szCs w:val="24"/>
        </w:rPr>
        <w:t xml:space="preserve"> </w:t>
      </w:r>
      <w:r w:rsidRPr="004B1942">
        <w:rPr>
          <w:rFonts w:eastAsia="Calibri" w:cstheme="minorHAnsi"/>
          <w:sz w:val="24"/>
          <w:szCs w:val="24"/>
        </w:rPr>
        <w:t>się</w:t>
      </w:r>
      <w:r w:rsidRPr="004B1942">
        <w:rPr>
          <w:rFonts w:cstheme="minorHAnsi"/>
          <w:sz w:val="24"/>
          <w:szCs w:val="24"/>
        </w:rPr>
        <w:t xml:space="preserve"> w zakresie </w:t>
      </w:r>
      <w:r w:rsidRPr="004B1942">
        <w:rPr>
          <w:rFonts w:eastAsia="Calibri" w:cstheme="minorHAnsi"/>
          <w:sz w:val="24"/>
          <w:szCs w:val="24"/>
        </w:rPr>
        <w:t>zadań</w:t>
      </w:r>
      <w:r w:rsidRPr="004B1942">
        <w:rPr>
          <w:rFonts w:cstheme="minorHAnsi"/>
          <w:sz w:val="24"/>
          <w:szCs w:val="24"/>
        </w:rPr>
        <w:t xml:space="preserve"> i kompetencji adresata petycji.</w:t>
      </w:r>
      <w:r w:rsidRPr="004B1942">
        <w:rPr>
          <w:rFonts w:cstheme="minorHAnsi"/>
          <w:color w:val="000000"/>
          <w:sz w:val="24"/>
          <w:szCs w:val="24"/>
        </w:rPr>
        <w:t xml:space="preserve"> </w:t>
      </w:r>
    </w:p>
    <w:p w14:paraId="37E2897B" w14:textId="040EE0EF" w:rsidR="004B1942" w:rsidRPr="0003537E" w:rsidRDefault="008A41D3" w:rsidP="004B1942">
      <w:pPr>
        <w:spacing w:before="100" w:beforeAutospacing="1" w:after="100" w:afterAutospacing="1" w:line="240" w:lineRule="auto"/>
        <w:ind w:firstLine="360"/>
        <w:jc w:val="both"/>
        <w:rPr>
          <w:rFonts w:cstheme="minorHAnsi"/>
          <w:sz w:val="24"/>
          <w:szCs w:val="24"/>
        </w:rPr>
      </w:pPr>
      <w:r w:rsidRPr="0003537E">
        <w:rPr>
          <w:rFonts w:cstheme="minorHAnsi"/>
          <w:sz w:val="24"/>
          <w:szCs w:val="24"/>
        </w:rPr>
        <w:t>Zgodnie z art. 9 ust. 2 ustawy z dnia 11 lipca 2014 r. o petycjach</w:t>
      </w:r>
      <w:r w:rsidR="004B1942">
        <w:rPr>
          <w:rFonts w:cstheme="minorHAnsi"/>
          <w:sz w:val="24"/>
          <w:szCs w:val="24"/>
        </w:rPr>
        <w:t>,</w:t>
      </w:r>
      <w:r w:rsidRPr="0003537E">
        <w:rPr>
          <w:rFonts w:cstheme="minorHAnsi"/>
          <w:sz w:val="24"/>
          <w:szCs w:val="24"/>
        </w:rPr>
        <w:t xml:space="preserve"> </w:t>
      </w:r>
      <w:r w:rsidR="0006639E" w:rsidRPr="0003537E">
        <w:rPr>
          <w:rFonts w:cstheme="minorHAnsi"/>
          <w:sz w:val="24"/>
          <w:szCs w:val="24"/>
        </w:rPr>
        <w:t>petycja złożona do organu stanowiącego jednostki samorządu terytorialnego</w:t>
      </w:r>
      <w:r w:rsidR="00233C56" w:rsidRPr="0003537E">
        <w:rPr>
          <w:rFonts w:cstheme="minorHAnsi"/>
          <w:sz w:val="24"/>
          <w:szCs w:val="24"/>
        </w:rPr>
        <w:t xml:space="preserve"> </w:t>
      </w:r>
      <w:r w:rsidR="0006639E" w:rsidRPr="0003537E">
        <w:rPr>
          <w:rFonts w:cstheme="minorHAnsi"/>
          <w:sz w:val="24"/>
          <w:szCs w:val="24"/>
        </w:rPr>
        <w:t>jest rozpatrywana przez ten organ. Z kolei art. 18b ustawy z dnia 8 marca 1990 r. o samorządzie gminnym (</w:t>
      </w:r>
      <w:proofErr w:type="spellStart"/>
      <w:r w:rsidR="0006639E" w:rsidRPr="0003537E">
        <w:rPr>
          <w:rFonts w:cstheme="minorHAnsi"/>
          <w:sz w:val="24"/>
          <w:szCs w:val="24"/>
        </w:rPr>
        <w:t>t.j</w:t>
      </w:r>
      <w:proofErr w:type="spellEnd"/>
      <w:r w:rsidR="0006639E" w:rsidRPr="0003537E">
        <w:rPr>
          <w:rFonts w:cstheme="minorHAnsi"/>
          <w:sz w:val="24"/>
          <w:szCs w:val="24"/>
        </w:rPr>
        <w:t xml:space="preserve">. Dz. U. z 2024 r. poz. 1465 z </w:t>
      </w:r>
      <w:proofErr w:type="spellStart"/>
      <w:r w:rsidR="0006639E" w:rsidRPr="0003537E">
        <w:rPr>
          <w:rFonts w:cstheme="minorHAnsi"/>
          <w:sz w:val="24"/>
          <w:szCs w:val="24"/>
        </w:rPr>
        <w:t>późn</w:t>
      </w:r>
      <w:proofErr w:type="spellEnd"/>
      <w:r w:rsidR="0006639E" w:rsidRPr="0003537E">
        <w:rPr>
          <w:rFonts w:cstheme="minorHAnsi"/>
          <w:sz w:val="24"/>
          <w:szCs w:val="24"/>
        </w:rPr>
        <w:t xml:space="preserve">. zm.) </w:t>
      </w:r>
      <w:r w:rsidR="00233C56" w:rsidRPr="0003537E">
        <w:rPr>
          <w:rFonts w:cstheme="minorHAnsi"/>
          <w:sz w:val="24"/>
          <w:szCs w:val="24"/>
        </w:rPr>
        <w:t>stanowi, że r</w:t>
      </w:r>
      <w:r w:rsidR="0006639E" w:rsidRPr="0003537E">
        <w:rPr>
          <w:rFonts w:cstheme="minorHAnsi"/>
          <w:sz w:val="24"/>
          <w:szCs w:val="24"/>
        </w:rPr>
        <w:t>ada gminy rozpatruje skargi na działania wójta i gminnych jednostek organizacyjnych; wnioski oraz petycje składane przez obywateli; w tym celu powołuje komisję skarg, wniosków i petycji</w:t>
      </w:r>
      <w:r w:rsidR="006E3828" w:rsidRPr="0003537E">
        <w:rPr>
          <w:rFonts w:cstheme="minorHAnsi"/>
          <w:sz w:val="24"/>
          <w:szCs w:val="24"/>
        </w:rPr>
        <w:t xml:space="preserve">. </w:t>
      </w:r>
    </w:p>
    <w:p w14:paraId="0B0EE2FC" w14:textId="021A7145" w:rsidR="00C154E9" w:rsidRPr="0003537E" w:rsidRDefault="0006639E" w:rsidP="004B1942">
      <w:pPr>
        <w:spacing w:before="100" w:beforeAutospacing="1" w:after="100" w:afterAutospacing="1" w:line="240" w:lineRule="auto"/>
        <w:ind w:firstLine="708"/>
        <w:jc w:val="both"/>
        <w:rPr>
          <w:rFonts w:cstheme="minorHAnsi"/>
          <w:sz w:val="24"/>
          <w:szCs w:val="24"/>
        </w:rPr>
      </w:pPr>
      <w:r w:rsidRPr="0003537E">
        <w:rPr>
          <w:rFonts w:cstheme="minorHAnsi"/>
          <w:sz w:val="24"/>
          <w:szCs w:val="24"/>
        </w:rPr>
        <w:t xml:space="preserve">W dniu </w:t>
      </w:r>
      <w:r w:rsidR="00C2080D" w:rsidRPr="0003537E">
        <w:rPr>
          <w:rFonts w:cstheme="minorHAnsi"/>
          <w:sz w:val="24"/>
          <w:szCs w:val="24"/>
        </w:rPr>
        <w:t>14 maja</w:t>
      </w:r>
      <w:r w:rsidRPr="0003537E">
        <w:rPr>
          <w:rFonts w:cstheme="minorHAnsi"/>
          <w:sz w:val="24"/>
          <w:szCs w:val="24"/>
        </w:rPr>
        <w:t xml:space="preserve"> 2025 r. Komisja Skarg, Wniosków i Petycji Rady Miejskiej w </w:t>
      </w:r>
      <w:r w:rsidRPr="0003537E">
        <w:rPr>
          <w:rFonts w:eastAsia="Calibri" w:cstheme="minorHAnsi"/>
          <w:sz w:val="24"/>
          <w:szCs w:val="24"/>
        </w:rPr>
        <w:t>Międzyborzu</w:t>
      </w:r>
      <w:r w:rsidRPr="0003537E">
        <w:rPr>
          <w:rFonts w:cstheme="minorHAnsi"/>
          <w:sz w:val="24"/>
          <w:szCs w:val="24"/>
        </w:rPr>
        <w:t xml:space="preserve"> </w:t>
      </w:r>
      <w:r w:rsidRPr="0003537E">
        <w:rPr>
          <w:rFonts w:eastAsia="Calibri" w:cstheme="minorHAnsi"/>
          <w:sz w:val="24"/>
          <w:szCs w:val="24"/>
        </w:rPr>
        <w:t>przeprowadziła</w:t>
      </w:r>
      <w:r w:rsidR="002006BD">
        <w:rPr>
          <w:rFonts w:eastAsia="Calibri" w:cstheme="minorHAnsi"/>
          <w:sz w:val="24"/>
          <w:szCs w:val="24"/>
        </w:rPr>
        <w:t xml:space="preserve"> szczegółową</w:t>
      </w:r>
      <w:r w:rsidRPr="0003537E">
        <w:rPr>
          <w:rFonts w:cstheme="minorHAnsi"/>
          <w:sz w:val="24"/>
          <w:szCs w:val="24"/>
        </w:rPr>
        <w:t xml:space="preserve"> </w:t>
      </w:r>
      <w:r w:rsidRPr="0003537E">
        <w:rPr>
          <w:rFonts w:eastAsia="Calibri" w:cstheme="minorHAnsi"/>
          <w:sz w:val="24"/>
          <w:szCs w:val="24"/>
        </w:rPr>
        <w:t>analizę</w:t>
      </w:r>
      <w:r w:rsidRPr="0003537E">
        <w:rPr>
          <w:rFonts w:cstheme="minorHAnsi"/>
          <w:sz w:val="24"/>
          <w:szCs w:val="24"/>
        </w:rPr>
        <w:t xml:space="preserve"> </w:t>
      </w:r>
      <w:r w:rsidR="002006BD">
        <w:rPr>
          <w:rFonts w:cstheme="minorHAnsi"/>
          <w:sz w:val="24"/>
          <w:szCs w:val="24"/>
        </w:rPr>
        <w:t>przedmiotowej</w:t>
      </w:r>
      <w:r w:rsidRPr="0003537E">
        <w:rPr>
          <w:rFonts w:cstheme="minorHAnsi"/>
          <w:sz w:val="24"/>
          <w:szCs w:val="24"/>
        </w:rPr>
        <w:t xml:space="preserve"> petycji. </w:t>
      </w:r>
      <w:r w:rsidRPr="0003537E">
        <w:rPr>
          <w:rFonts w:eastAsia="Times New Roman" w:cstheme="minorHAnsi"/>
          <w:sz w:val="24"/>
          <w:szCs w:val="24"/>
          <w:lang w:eastAsia="pl-PL"/>
        </w:rPr>
        <w:t xml:space="preserve">Po dokonaniu analizy treści petycji oraz uwzględnieniu obowiązujących przepisów prawa, Komisja ustaliła, że poruszana w niej problematyka dotyczy złożenia </w:t>
      </w:r>
      <w:r w:rsidR="00C2080D" w:rsidRPr="0003537E">
        <w:rPr>
          <w:rFonts w:eastAsia="Times New Roman" w:cstheme="minorHAnsi"/>
          <w:sz w:val="24"/>
          <w:szCs w:val="24"/>
          <w:lang w:eastAsia="pl-PL"/>
        </w:rPr>
        <w:t xml:space="preserve">przez wnioskodawców </w:t>
      </w:r>
      <w:r w:rsidRPr="0003537E">
        <w:rPr>
          <w:rFonts w:cstheme="minorHAnsi"/>
          <w:sz w:val="24"/>
          <w:szCs w:val="24"/>
        </w:rPr>
        <w:t xml:space="preserve">do </w:t>
      </w:r>
      <w:r w:rsidR="008878EE">
        <w:rPr>
          <w:rFonts w:cstheme="minorHAnsi"/>
          <w:sz w:val="24"/>
          <w:szCs w:val="24"/>
        </w:rPr>
        <w:t>P</w:t>
      </w:r>
      <w:r w:rsidRPr="0003537E">
        <w:rPr>
          <w:rFonts w:cstheme="minorHAnsi"/>
          <w:sz w:val="24"/>
          <w:szCs w:val="24"/>
        </w:rPr>
        <w:t xml:space="preserve">lanu ogólnego </w:t>
      </w:r>
      <w:r w:rsidR="00C154E9">
        <w:rPr>
          <w:rFonts w:cstheme="minorHAnsi"/>
          <w:sz w:val="24"/>
          <w:szCs w:val="24"/>
        </w:rPr>
        <w:t>G</w:t>
      </w:r>
      <w:r w:rsidRPr="0003537E">
        <w:rPr>
          <w:rFonts w:cstheme="minorHAnsi"/>
          <w:sz w:val="24"/>
          <w:szCs w:val="24"/>
        </w:rPr>
        <w:t>miny</w:t>
      </w:r>
      <w:r w:rsidR="00C154E9">
        <w:rPr>
          <w:rFonts w:cstheme="minorHAnsi"/>
          <w:sz w:val="24"/>
          <w:szCs w:val="24"/>
        </w:rPr>
        <w:t xml:space="preserve"> Międzybórz</w:t>
      </w:r>
      <w:r w:rsidRPr="0003537E">
        <w:rPr>
          <w:rFonts w:cstheme="minorHAnsi"/>
          <w:sz w:val="24"/>
          <w:szCs w:val="24"/>
        </w:rPr>
        <w:t xml:space="preserve"> wniosk</w:t>
      </w:r>
      <w:r w:rsidR="00C2080D" w:rsidRPr="0003537E">
        <w:rPr>
          <w:rFonts w:cstheme="minorHAnsi"/>
          <w:sz w:val="24"/>
          <w:szCs w:val="24"/>
        </w:rPr>
        <w:t>ów o przekształcenie działek na cele inwestycyjne związane z budową farm fotowoltaicznych</w:t>
      </w:r>
      <w:r w:rsidR="00C154E9">
        <w:rPr>
          <w:rFonts w:cstheme="minorHAnsi"/>
          <w:sz w:val="24"/>
          <w:szCs w:val="24"/>
        </w:rPr>
        <w:t xml:space="preserve"> w obrębie sołectwa Bukowina Sycowska oraz jej przysiółków Węgrowa i </w:t>
      </w:r>
      <w:proofErr w:type="spellStart"/>
      <w:r w:rsidR="00C154E9">
        <w:rPr>
          <w:rFonts w:cstheme="minorHAnsi"/>
          <w:sz w:val="24"/>
          <w:szCs w:val="24"/>
        </w:rPr>
        <w:t>Wydzierno</w:t>
      </w:r>
      <w:proofErr w:type="spellEnd"/>
      <w:r w:rsidR="00C154E9">
        <w:rPr>
          <w:rFonts w:cstheme="minorHAnsi"/>
          <w:sz w:val="24"/>
          <w:szCs w:val="24"/>
        </w:rPr>
        <w:t xml:space="preserve">. </w:t>
      </w:r>
      <w:r w:rsidR="0061415D" w:rsidRPr="0003537E">
        <w:rPr>
          <w:rFonts w:cstheme="minorHAnsi"/>
          <w:sz w:val="24"/>
          <w:szCs w:val="24"/>
        </w:rPr>
        <w:t>W ocenie wnosząc</w:t>
      </w:r>
      <w:r w:rsidR="001A3A1E" w:rsidRPr="0003537E">
        <w:rPr>
          <w:rFonts w:cstheme="minorHAnsi"/>
          <w:sz w:val="24"/>
          <w:szCs w:val="24"/>
        </w:rPr>
        <w:t xml:space="preserve">ych petycję </w:t>
      </w:r>
      <w:r w:rsidR="00C154E9">
        <w:rPr>
          <w:rFonts w:cstheme="minorHAnsi"/>
          <w:sz w:val="24"/>
          <w:szCs w:val="24"/>
        </w:rPr>
        <w:t xml:space="preserve">zmiana sposobu przeznaczenia gruntów pod </w:t>
      </w:r>
      <w:r w:rsidR="001A3A1E" w:rsidRPr="0003537E">
        <w:rPr>
          <w:rFonts w:cstheme="minorHAnsi"/>
          <w:sz w:val="24"/>
          <w:szCs w:val="24"/>
        </w:rPr>
        <w:t>planowan</w:t>
      </w:r>
      <w:r w:rsidR="00577D2E" w:rsidRPr="0003537E">
        <w:rPr>
          <w:rFonts w:cstheme="minorHAnsi"/>
          <w:sz w:val="24"/>
          <w:szCs w:val="24"/>
        </w:rPr>
        <w:t xml:space="preserve">e </w:t>
      </w:r>
      <w:r w:rsidR="001A3A1E" w:rsidRPr="0003537E">
        <w:rPr>
          <w:rFonts w:cstheme="minorHAnsi"/>
          <w:sz w:val="24"/>
          <w:szCs w:val="24"/>
        </w:rPr>
        <w:t>inwestycj</w:t>
      </w:r>
      <w:r w:rsidR="00577D2E" w:rsidRPr="0003537E">
        <w:rPr>
          <w:rFonts w:cstheme="minorHAnsi"/>
          <w:sz w:val="24"/>
          <w:szCs w:val="24"/>
        </w:rPr>
        <w:t>e</w:t>
      </w:r>
      <w:r w:rsidR="001A3A1E" w:rsidRPr="0003537E">
        <w:rPr>
          <w:rFonts w:cstheme="minorHAnsi"/>
          <w:sz w:val="24"/>
          <w:szCs w:val="24"/>
        </w:rPr>
        <w:t xml:space="preserve"> polegając</w:t>
      </w:r>
      <w:r w:rsidR="00577D2E" w:rsidRPr="0003537E">
        <w:rPr>
          <w:rFonts w:cstheme="minorHAnsi"/>
          <w:sz w:val="24"/>
          <w:szCs w:val="24"/>
        </w:rPr>
        <w:t>e</w:t>
      </w:r>
      <w:r w:rsidR="001A3A1E" w:rsidRPr="0003537E">
        <w:rPr>
          <w:rFonts w:cstheme="minorHAnsi"/>
          <w:sz w:val="24"/>
          <w:szCs w:val="24"/>
        </w:rPr>
        <w:t xml:space="preserve"> na budowie farm</w:t>
      </w:r>
      <w:r w:rsidR="00577D2E" w:rsidRPr="0003537E">
        <w:rPr>
          <w:rFonts w:cstheme="minorHAnsi"/>
          <w:sz w:val="24"/>
          <w:szCs w:val="24"/>
        </w:rPr>
        <w:t xml:space="preserve"> </w:t>
      </w:r>
      <w:r w:rsidR="001A3A1E" w:rsidRPr="0003537E">
        <w:rPr>
          <w:rFonts w:cstheme="minorHAnsi"/>
          <w:sz w:val="24"/>
          <w:szCs w:val="24"/>
        </w:rPr>
        <w:t>fotowoltaicz</w:t>
      </w:r>
      <w:r w:rsidR="00577D2E" w:rsidRPr="0003537E">
        <w:rPr>
          <w:rFonts w:cstheme="minorHAnsi"/>
          <w:sz w:val="24"/>
          <w:szCs w:val="24"/>
        </w:rPr>
        <w:t>nych</w:t>
      </w:r>
      <w:r w:rsidR="001A3A1E" w:rsidRPr="0003537E">
        <w:rPr>
          <w:rFonts w:cstheme="minorHAnsi"/>
          <w:sz w:val="24"/>
          <w:szCs w:val="24"/>
        </w:rPr>
        <w:t xml:space="preserve"> </w:t>
      </w:r>
      <w:r w:rsidR="004B1942">
        <w:rPr>
          <w:rFonts w:cstheme="minorHAnsi"/>
          <w:sz w:val="24"/>
          <w:szCs w:val="24"/>
        </w:rPr>
        <w:t>jest</w:t>
      </w:r>
      <w:r w:rsidR="001A3A1E" w:rsidRPr="0003537E">
        <w:rPr>
          <w:rFonts w:cstheme="minorHAnsi"/>
          <w:sz w:val="24"/>
          <w:szCs w:val="24"/>
        </w:rPr>
        <w:t xml:space="preserve"> niepożądan</w:t>
      </w:r>
      <w:r w:rsidR="004B1942">
        <w:rPr>
          <w:rFonts w:cstheme="minorHAnsi"/>
          <w:sz w:val="24"/>
          <w:szCs w:val="24"/>
        </w:rPr>
        <w:t>a</w:t>
      </w:r>
      <w:r w:rsidR="001A3A1E" w:rsidRPr="0003537E">
        <w:rPr>
          <w:rFonts w:cstheme="minorHAnsi"/>
          <w:sz w:val="24"/>
          <w:szCs w:val="24"/>
        </w:rPr>
        <w:t xml:space="preserve"> dla </w:t>
      </w:r>
      <w:r w:rsidR="004B1942">
        <w:rPr>
          <w:rFonts w:cstheme="minorHAnsi"/>
          <w:sz w:val="24"/>
          <w:szCs w:val="24"/>
        </w:rPr>
        <w:t>s</w:t>
      </w:r>
      <w:r w:rsidR="00577D2E" w:rsidRPr="0003537E">
        <w:rPr>
          <w:rFonts w:cstheme="minorHAnsi"/>
          <w:sz w:val="24"/>
          <w:szCs w:val="24"/>
        </w:rPr>
        <w:t>ołectwa Bukowina Sycowska</w:t>
      </w:r>
      <w:r w:rsidR="001A3A1E" w:rsidRPr="0003537E">
        <w:rPr>
          <w:rFonts w:cstheme="minorHAnsi"/>
          <w:sz w:val="24"/>
          <w:szCs w:val="24"/>
        </w:rPr>
        <w:t xml:space="preserve"> oraz szkodliw</w:t>
      </w:r>
      <w:r w:rsidR="004B1942">
        <w:rPr>
          <w:rFonts w:cstheme="minorHAnsi"/>
          <w:sz w:val="24"/>
          <w:szCs w:val="24"/>
        </w:rPr>
        <w:t>a</w:t>
      </w:r>
      <w:r w:rsidR="001A3A1E" w:rsidRPr="0003537E">
        <w:rPr>
          <w:rFonts w:cstheme="minorHAnsi"/>
          <w:sz w:val="24"/>
          <w:szCs w:val="24"/>
        </w:rPr>
        <w:t xml:space="preserve"> ze względów środowiskowych i krajobrazowych. </w:t>
      </w:r>
    </w:p>
    <w:p w14:paraId="6011EF32" w14:textId="2B123964" w:rsidR="00CF2CB4" w:rsidRDefault="00CF2CB4" w:rsidP="00656252">
      <w:pPr>
        <w:spacing w:line="240" w:lineRule="auto"/>
        <w:ind w:left="-15"/>
        <w:jc w:val="both"/>
        <w:rPr>
          <w:rFonts w:cstheme="minorHAnsi"/>
          <w:sz w:val="24"/>
          <w:szCs w:val="24"/>
        </w:rPr>
      </w:pPr>
    </w:p>
    <w:p w14:paraId="621868BE" w14:textId="281B9F31" w:rsidR="009B2E9F" w:rsidRDefault="00CF2CB4" w:rsidP="009B2E9F">
      <w:pPr>
        <w:spacing w:before="100" w:beforeAutospacing="1" w:after="100" w:afterAutospacing="1" w:line="240" w:lineRule="auto"/>
        <w:ind w:firstLine="708"/>
        <w:jc w:val="both"/>
        <w:rPr>
          <w:rFonts w:cstheme="minorHAnsi"/>
          <w:sz w:val="24"/>
          <w:szCs w:val="24"/>
        </w:rPr>
      </w:pPr>
      <w:bookmarkStart w:id="0" w:name="_Hlk198193527"/>
      <w:r>
        <w:rPr>
          <w:rFonts w:cstheme="minorHAnsi"/>
          <w:sz w:val="24"/>
          <w:szCs w:val="24"/>
        </w:rPr>
        <w:lastRenderedPageBreak/>
        <w:t>Komisja</w:t>
      </w:r>
      <w:r w:rsidR="001F4EA1">
        <w:rPr>
          <w:rFonts w:cstheme="minorHAnsi"/>
          <w:sz w:val="24"/>
          <w:szCs w:val="24"/>
        </w:rPr>
        <w:t>,</w:t>
      </w:r>
      <w:r w:rsidR="00BE0052">
        <w:rPr>
          <w:rFonts w:cstheme="minorHAnsi"/>
          <w:sz w:val="24"/>
          <w:szCs w:val="24"/>
        </w:rPr>
        <w:t xml:space="preserve"> </w:t>
      </w:r>
      <w:r>
        <w:rPr>
          <w:rFonts w:cstheme="minorHAnsi"/>
          <w:sz w:val="24"/>
          <w:szCs w:val="24"/>
        </w:rPr>
        <w:t xml:space="preserve">po przenalizowaniu postulatu </w:t>
      </w:r>
      <w:r w:rsidR="00BE0052">
        <w:rPr>
          <w:rFonts w:cstheme="minorHAnsi"/>
          <w:sz w:val="24"/>
          <w:szCs w:val="24"/>
        </w:rPr>
        <w:t>dotyczącego</w:t>
      </w:r>
      <w:r>
        <w:rPr>
          <w:rFonts w:cstheme="minorHAnsi"/>
          <w:sz w:val="24"/>
          <w:szCs w:val="24"/>
        </w:rPr>
        <w:t xml:space="preserve"> </w:t>
      </w:r>
      <w:r w:rsidRPr="00CF2CB4">
        <w:rPr>
          <w:rFonts w:cstheme="minorHAnsi"/>
          <w:sz w:val="24"/>
          <w:szCs w:val="24"/>
        </w:rPr>
        <w:t>odrzuceni</w:t>
      </w:r>
      <w:r w:rsidR="00BE0052">
        <w:rPr>
          <w:rFonts w:cstheme="minorHAnsi"/>
          <w:sz w:val="24"/>
          <w:szCs w:val="24"/>
        </w:rPr>
        <w:t>a</w:t>
      </w:r>
      <w:r w:rsidRPr="00CF2CB4">
        <w:rPr>
          <w:rFonts w:cstheme="minorHAnsi"/>
          <w:sz w:val="24"/>
          <w:szCs w:val="24"/>
        </w:rPr>
        <w:t xml:space="preserve"> wniosków o </w:t>
      </w:r>
      <w:r w:rsidR="00BE0052">
        <w:rPr>
          <w:rFonts w:cstheme="minorHAnsi"/>
          <w:sz w:val="24"/>
          <w:szCs w:val="24"/>
        </w:rPr>
        <w:t>zmianę przeznaczania</w:t>
      </w:r>
      <w:r w:rsidRPr="00CF2CB4">
        <w:rPr>
          <w:rFonts w:cstheme="minorHAnsi"/>
          <w:sz w:val="24"/>
          <w:szCs w:val="24"/>
        </w:rPr>
        <w:t xml:space="preserve"> działek położonych na terenie sołectwa Bukowina Sycowska na cele inwestycyjne związane z budową farm fotowoltaicznych, które zostały złożone w związku z trwającymi pracami nad opracowaniem Planu </w:t>
      </w:r>
      <w:r w:rsidR="00046A60">
        <w:rPr>
          <w:rFonts w:cstheme="minorHAnsi"/>
          <w:sz w:val="24"/>
          <w:szCs w:val="24"/>
        </w:rPr>
        <w:t>O</w:t>
      </w:r>
      <w:r w:rsidRPr="00CF2CB4">
        <w:rPr>
          <w:rFonts w:cstheme="minorHAnsi"/>
          <w:sz w:val="24"/>
          <w:szCs w:val="24"/>
        </w:rPr>
        <w:t>gólnego Gminy Międzybórz</w:t>
      </w:r>
      <w:r w:rsidR="001F4EA1">
        <w:rPr>
          <w:rFonts w:cstheme="minorHAnsi"/>
          <w:sz w:val="24"/>
          <w:szCs w:val="24"/>
        </w:rPr>
        <w:t xml:space="preserve"> oraz </w:t>
      </w:r>
      <w:r w:rsidR="001F4EA1">
        <w:rPr>
          <w:rFonts w:ascii="Calibri" w:eastAsia="Times New Roman" w:hAnsi="Calibri" w:cs="Calibri"/>
          <w:sz w:val="24"/>
          <w:szCs w:val="24"/>
          <w:lang w:eastAsia="pl-PL"/>
        </w:rPr>
        <w:t>zasięgnięciu opinii pracowników Urzędu Miasta i Gminy Międzybórz</w:t>
      </w:r>
      <w:r w:rsidR="001F4EA1">
        <w:rPr>
          <w:rFonts w:ascii="Calibri" w:eastAsia="Times New Roman" w:hAnsi="Calibri" w:cs="Calibri"/>
          <w:sz w:val="24"/>
          <w:szCs w:val="24"/>
          <w:lang w:eastAsia="pl-PL"/>
        </w:rPr>
        <w:t xml:space="preserve"> </w:t>
      </w:r>
      <w:r w:rsidR="00B676AC">
        <w:rPr>
          <w:rFonts w:ascii="Calibri" w:eastAsia="Times New Roman" w:hAnsi="Calibri" w:cs="Calibri"/>
          <w:sz w:val="24"/>
          <w:szCs w:val="24"/>
          <w:lang w:eastAsia="pl-PL"/>
        </w:rPr>
        <w:t>w zakresie</w:t>
      </w:r>
      <w:r w:rsidR="001E7D71">
        <w:rPr>
          <w:rFonts w:ascii="Calibri" w:eastAsia="Times New Roman" w:hAnsi="Calibri" w:cs="Calibri"/>
          <w:sz w:val="24"/>
          <w:szCs w:val="24"/>
          <w:lang w:eastAsia="pl-PL"/>
        </w:rPr>
        <w:t xml:space="preserve"> przedmiotowych wniosków i</w:t>
      </w:r>
      <w:r w:rsidR="00B676AC">
        <w:rPr>
          <w:rFonts w:ascii="Calibri" w:eastAsia="Times New Roman" w:hAnsi="Calibri" w:cs="Calibri"/>
          <w:sz w:val="24"/>
          <w:szCs w:val="24"/>
          <w:lang w:eastAsia="pl-PL"/>
        </w:rPr>
        <w:t xml:space="preserve"> projektu planu ogólnego</w:t>
      </w:r>
      <w:r w:rsidR="009B2E9F">
        <w:rPr>
          <w:rFonts w:ascii="Calibri" w:eastAsia="Times New Roman" w:hAnsi="Calibri" w:cs="Calibri"/>
          <w:sz w:val="24"/>
          <w:szCs w:val="24"/>
          <w:lang w:eastAsia="pl-PL"/>
        </w:rPr>
        <w:t xml:space="preserve">, </w:t>
      </w:r>
      <w:r w:rsidR="001B520A">
        <w:rPr>
          <w:rFonts w:ascii="Calibri" w:eastAsia="Times New Roman" w:hAnsi="Calibri" w:cs="Calibri"/>
          <w:sz w:val="24"/>
          <w:szCs w:val="24"/>
          <w:lang w:eastAsia="pl-PL"/>
        </w:rPr>
        <w:t xml:space="preserve">poniżej </w:t>
      </w:r>
      <w:r w:rsidR="009B2E9F">
        <w:rPr>
          <w:rFonts w:cstheme="minorHAnsi"/>
          <w:sz w:val="24"/>
          <w:szCs w:val="24"/>
        </w:rPr>
        <w:t xml:space="preserve">przedstawia stanowisko </w:t>
      </w:r>
      <w:r w:rsidR="001B520A">
        <w:rPr>
          <w:rFonts w:cstheme="minorHAnsi"/>
          <w:sz w:val="24"/>
          <w:szCs w:val="24"/>
        </w:rPr>
        <w:t xml:space="preserve">o sposobie rozpatrzenia petycji. </w:t>
      </w:r>
    </w:p>
    <w:p w14:paraId="19ABBE87" w14:textId="337A358B" w:rsidR="008B0E0A" w:rsidRPr="008B0E0A" w:rsidRDefault="008B0E0A" w:rsidP="008B0E0A">
      <w:pPr>
        <w:spacing w:after="120" w:line="240" w:lineRule="auto"/>
        <w:jc w:val="both"/>
        <w:rPr>
          <w:rFonts w:cstheme="minorHAnsi"/>
          <w:b/>
          <w:bCs/>
          <w:sz w:val="24"/>
          <w:szCs w:val="24"/>
        </w:rPr>
      </w:pPr>
      <w:r w:rsidRPr="008B0E0A">
        <w:rPr>
          <w:rFonts w:cstheme="minorHAnsi"/>
          <w:b/>
          <w:bCs/>
          <w:sz w:val="24"/>
          <w:szCs w:val="24"/>
        </w:rPr>
        <w:t>Uznanie petycji za zasadną – w części:</w:t>
      </w:r>
    </w:p>
    <w:p w14:paraId="4C0DEC6A" w14:textId="63119A41" w:rsidR="00BE0052" w:rsidRPr="008B0E0A" w:rsidRDefault="00BE0052" w:rsidP="009B2E9F">
      <w:pPr>
        <w:spacing w:after="0" w:line="240" w:lineRule="auto"/>
        <w:jc w:val="both"/>
        <w:rPr>
          <w:rFonts w:cstheme="minorHAnsi"/>
          <w:sz w:val="24"/>
          <w:szCs w:val="24"/>
        </w:rPr>
      </w:pPr>
      <w:r w:rsidRPr="008B0E0A">
        <w:rPr>
          <w:rFonts w:cstheme="minorHAnsi"/>
          <w:sz w:val="24"/>
          <w:szCs w:val="24"/>
        </w:rPr>
        <w:t>Wnioski o lokalizację farm fotowoltaicznych, które:</w:t>
      </w:r>
    </w:p>
    <w:p w14:paraId="4D338037" w14:textId="77777777" w:rsidR="00BE0052" w:rsidRPr="008B0E0A" w:rsidRDefault="00BE0052" w:rsidP="00BE0052">
      <w:pPr>
        <w:pStyle w:val="Akapitzlist"/>
        <w:numPr>
          <w:ilvl w:val="0"/>
          <w:numId w:val="17"/>
        </w:numPr>
        <w:spacing w:after="0" w:line="240" w:lineRule="auto"/>
        <w:ind w:left="567" w:hanging="283"/>
        <w:contextualSpacing w:val="0"/>
        <w:jc w:val="both"/>
        <w:rPr>
          <w:rFonts w:cstheme="minorHAnsi"/>
          <w:b/>
          <w:bCs/>
          <w:sz w:val="24"/>
          <w:szCs w:val="24"/>
        </w:rPr>
      </w:pPr>
      <w:r w:rsidRPr="008B0E0A">
        <w:rPr>
          <w:rFonts w:cstheme="minorHAnsi"/>
          <w:sz w:val="24"/>
          <w:szCs w:val="24"/>
        </w:rPr>
        <w:t>dotyczyły terenów oddalonych od istniejących lub planowanych stref gospodarczych o funkcji przemysłowo-produkcyjnej,</w:t>
      </w:r>
    </w:p>
    <w:p w14:paraId="4BCA926D" w14:textId="77777777" w:rsidR="00BE0052" w:rsidRPr="008B0E0A" w:rsidRDefault="00BE0052" w:rsidP="00BE0052">
      <w:pPr>
        <w:pStyle w:val="Akapitzlist"/>
        <w:numPr>
          <w:ilvl w:val="0"/>
          <w:numId w:val="17"/>
        </w:numPr>
        <w:spacing w:after="0" w:line="240" w:lineRule="auto"/>
        <w:ind w:left="567" w:hanging="283"/>
        <w:jc w:val="both"/>
        <w:rPr>
          <w:rFonts w:cstheme="minorHAnsi"/>
          <w:sz w:val="24"/>
          <w:szCs w:val="24"/>
        </w:rPr>
      </w:pPr>
      <w:r w:rsidRPr="008B0E0A">
        <w:rPr>
          <w:rFonts w:cstheme="minorHAnsi"/>
          <w:sz w:val="24"/>
          <w:szCs w:val="24"/>
        </w:rPr>
        <w:t>nie były zgodne z uwarunkowaniami przestrzennymi, środowiskowymi lub społecznymi,</w:t>
      </w:r>
    </w:p>
    <w:p w14:paraId="35602E46" w14:textId="77777777" w:rsidR="00BE0052" w:rsidRPr="008B0E0A" w:rsidRDefault="00BE0052" w:rsidP="00BE0052">
      <w:pPr>
        <w:pStyle w:val="Akapitzlist"/>
        <w:numPr>
          <w:ilvl w:val="0"/>
          <w:numId w:val="17"/>
        </w:numPr>
        <w:spacing w:after="0" w:line="240" w:lineRule="auto"/>
        <w:ind w:left="567" w:hanging="283"/>
        <w:jc w:val="both"/>
        <w:rPr>
          <w:rFonts w:cstheme="minorHAnsi"/>
          <w:sz w:val="24"/>
          <w:szCs w:val="24"/>
        </w:rPr>
      </w:pPr>
      <w:r w:rsidRPr="008B0E0A">
        <w:rPr>
          <w:rFonts w:cstheme="minorHAnsi"/>
          <w:sz w:val="24"/>
          <w:szCs w:val="24"/>
        </w:rPr>
        <w:t>mogły potencjalnie kolidować z istniejącą zabudową mieszkaniową lub obszarami cennymi krajobrazowo,</w:t>
      </w:r>
    </w:p>
    <w:p w14:paraId="45DC02A1" w14:textId="77777777" w:rsidR="00BE0052" w:rsidRPr="008B0E0A" w:rsidRDefault="00BE0052" w:rsidP="00BE0052">
      <w:pPr>
        <w:spacing w:after="120" w:line="240" w:lineRule="auto"/>
        <w:ind w:left="363"/>
        <w:jc w:val="both"/>
        <w:rPr>
          <w:rFonts w:cstheme="minorHAnsi"/>
          <w:sz w:val="24"/>
          <w:szCs w:val="24"/>
        </w:rPr>
      </w:pPr>
      <w:r w:rsidRPr="008B0E0A">
        <w:rPr>
          <w:rFonts w:cstheme="minorHAnsi"/>
          <w:sz w:val="24"/>
          <w:szCs w:val="24"/>
        </w:rPr>
        <w:t>zostały przez urbanistę rozpatrzone negatywnie i nie zostaną uwzględnione w projekcie planu ogólnego.</w:t>
      </w:r>
    </w:p>
    <w:p w14:paraId="245DB41B" w14:textId="77777777" w:rsidR="00BE0052" w:rsidRPr="008B0E0A" w:rsidRDefault="00BE0052" w:rsidP="008B0E0A">
      <w:pPr>
        <w:spacing w:after="0" w:line="240" w:lineRule="auto"/>
        <w:jc w:val="both"/>
        <w:rPr>
          <w:rFonts w:cstheme="minorHAnsi"/>
          <w:sz w:val="24"/>
          <w:szCs w:val="24"/>
        </w:rPr>
      </w:pPr>
      <w:r w:rsidRPr="008B0E0A">
        <w:rPr>
          <w:rFonts w:cstheme="minorHAnsi"/>
          <w:sz w:val="24"/>
          <w:szCs w:val="24"/>
        </w:rPr>
        <w:t>Decyzja ta jest zgodna z zasadą ładu przestrzennego oraz uwzględnia potrzebę ochrony walorów środowiskowych, krajobrazowych i społecznych danego obszaru. W tej części petycja znajduje swoje uzasadnienie i została uwzględniona.</w:t>
      </w:r>
    </w:p>
    <w:p w14:paraId="2B17AC4B" w14:textId="3310975D" w:rsidR="001C69D0" w:rsidRPr="008B0E0A" w:rsidRDefault="001C69D0" w:rsidP="008B0E0A">
      <w:pPr>
        <w:spacing w:before="100" w:beforeAutospacing="1" w:after="120" w:line="240" w:lineRule="auto"/>
        <w:jc w:val="both"/>
        <w:rPr>
          <w:rFonts w:cstheme="minorHAnsi"/>
          <w:b/>
          <w:bCs/>
          <w:sz w:val="24"/>
          <w:szCs w:val="24"/>
        </w:rPr>
      </w:pPr>
      <w:r w:rsidRPr="008B0E0A">
        <w:rPr>
          <w:rFonts w:cstheme="minorHAnsi"/>
          <w:b/>
          <w:bCs/>
          <w:sz w:val="24"/>
          <w:szCs w:val="24"/>
        </w:rPr>
        <w:t xml:space="preserve">Uznanie petycji za niezasadną – w </w:t>
      </w:r>
      <w:r w:rsidR="00E4322F" w:rsidRPr="008B0E0A">
        <w:rPr>
          <w:rFonts w:cstheme="minorHAnsi"/>
          <w:b/>
          <w:bCs/>
          <w:sz w:val="24"/>
          <w:szCs w:val="24"/>
        </w:rPr>
        <w:t xml:space="preserve">pozostałej </w:t>
      </w:r>
      <w:r w:rsidRPr="008B0E0A">
        <w:rPr>
          <w:rFonts w:cstheme="minorHAnsi"/>
          <w:b/>
          <w:bCs/>
          <w:sz w:val="24"/>
          <w:szCs w:val="24"/>
        </w:rPr>
        <w:t>części:</w:t>
      </w:r>
    </w:p>
    <w:p w14:paraId="6459EECE" w14:textId="456F50C6" w:rsidR="009D48B4" w:rsidRPr="008B0E0A" w:rsidRDefault="009D48B4" w:rsidP="008B0E0A">
      <w:pPr>
        <w:spacing w:after="0"/>
        <w:jc w:val="both"/>
        <w:rPr>
          <w:rFonts w:cstheme="minorHAnsi"/>
          <w:sz w:val="24"/>
          <w:szCs w:val="24"/>
        </w:rPr>
      </w:pPr>
      <w:r w:rsidRPr="008B0E0A">
        <w:rPr>
          <w:rFonts w:cstheme="minorHAnsi"/>
          <w:sz w:val="24"/>
          <w:szCs w:val="24"/>
        </w:rPr>
        <w:t>Pozostałe wnioski dotyczyły zmiany przeznaczenia terenów na działalność gospodarczą i</w:t>
      </w:r>
      <w:r w:rsidR="00903CC6" w:rsidRPr="008B0E0A">
        <w:rPr>
          <w:rFonts w:cstheme="minorHAnsi"/>
          <w:sz w:val="24"/>
          <w:szCs w:val="24"/>
        </w:rPr>
        <w:t> </w:t>
      </w:r>
      <w:r w:rsidRPr="008B0E0A">
        <w:rPr>
          <w:rFonts w:cstheme="minorHAnsi"/>
          <w:sz w:val="24"/>
          <w:szCs w:val="24"/>
        </w:rPr>
        <w:t>przemysłową, w tym na cele związane z produkcją energii (farmy fotowoltaiczne) – tj. na obszarach:</w:t>
      </w:r>
    </w:p>
    <w:p w14:paraId="0B5EE97E" w14:textId="77777777" w:rsidR="00E4322F" w:rsidRPr="008B0E0A" w:rsidRDefault="001C69D0" w:rsidP="008B0E0A">
      <w:pPr>
        <w:pStyle w:val="Akapitzlist"/>
        <w:numPr>
          <w:ilvl w:val="0"/>
          <w:numId w:val="18"/>
        </w:numPr>
        <w:spacing w:after="0"/>
        <w:ind w:left="567" w:hanging="283"/>
        <w:jc w:val="both"/>
        <w:rPr>
          <w:rFonts w:cstheme="minorHAnsi"/>
          <w:sz w:val="24"/>
          <w:szCs w:val="24"/>
        </w:rPr>
      </w:pPr>
      <w:r w:rsidRPr="008B0E0A">
        <w:rPr>
          <w:rFonts w:cstheme="minorHAnsi"/>
          <w:sz w:val="24"/>
          <w:szCs w:val="24"/>
        </w:rPr>
        <w:t xml:space="preserve">zlokalizowanych w bezpośrednim sąsiedztwie </w:t>
      </w:r>
      <w:r w:rsidR="00BC4622" w:rsidRPr="008B0E0A">
        <w:rPr>
          <w:rFonts w:cstheme="minorHAnsi"/>
          <w:sz w:val="24"/>
          <w:szCs w:val="24"/>
        </w:rPr>
        <w:t>stref gospodarczych</w:t>
      </w:r>
      <w:r w:rsidR="003C6B08" w:rsidRPr="008B0E0A">
        <w:rPr>
          <w:rFonts w:cstheme="minorHAnsi"/>
          <w:sz w:val="24"/>
          <w:szCs w:val="24"/>
        </w:rPr>
        <w:t xml:space="preserve"> o funkcji przemysłowo-produkcyjnej</w:t>
      </w:r>
      <w:r w:rsidRPr="008B0E0A">
        <w:rPr>
          <w:rFonts w:cstheme="minorHAnsi"/>
          <w:sz w:val="24"/>
          <w:szCs w:val="24"/>
        </w:rPr>
        <w:t>,</w:t>
      </w:r>
    </w:p>
    <w:p w14:paraId="16DAB301" w14:textId="77777777" w:rsidR="00E4322F" w:rsidRPr="008B0E0A" w:rsidRDefault="00E4322F" w:rsidP="008B0E0A">
      <w:pPr>
        <w:pStyle w:val="Akapitzlist"/>
        <w:numPr>
          <w:ilvl w:val="0"/>
          <w:numId w:val="18"/>
        </w:numPr>
        <w:spacing w:after="120"/>
        <w:ind w:left="567" w:hanging="283"/>
        <w:contextualSpacing w:val="0"/>
        <w:jc w:val="both"/>
        <w:rPr>
          <w:rFonts w:cstheme="minorHAnsi"/>
          <w:sz w:val="24"/>
          <w:szCs w:val="24"/>
        </w:rPr>
      </w:pPr>
      <w:r w:rsidRPr="008B0E0A">
        <w:rPr>
          <w:rFonts w:cstheme="minorHAnsi"/>
          <w:sz w:val="24"/>
          <w:szCs w:val="24"/>
        </w:rPr>
        <w:t>funkcjonalnie powiązanych z infrastrukturą techniczną i strefami aktywności gospodarczej.</w:t>
      </w:r>
    </w:p>
    <w:p w14:paraId="6F69D177" w14:textId="77777777" w:rsidR="00E4322F" w:rsidRPr="008B0E0A" w:rsidRDefault="00E4322F" w:rsidP="008B0E0A">
      <w:pPr>
        <w:spacing w:after="0"/>
        <w:jc w:val="both"/>
        <w:rPr>
          <w:rFonts w:cstheme="minorHAnsi"/>
          <w:sz w:val="24"/>
          <w:szCs w:val="24"/>
        </w:rPr>
      </w:pPr>
      <w:r w:rsidRPr="008B0E0A">
        <w:rPr>
          <w:rFonts w:cstheme="minorHAnsi"/>
          <w:sz w:val="24"/>
          <w:szCs w:val="24"/>
        </w:rPr>
        <w:t>Zgodnie z obowiązującymi przepisami, w szczególności:</w:t>
      </w:r>
    </w:p>
    <w:p w14:paraId="2EB2C1EC" w14:textId="3D82AD1C" w:rsidR="00E4322F" w:rsidRPr="008B0E0A" w:rsidRDefault="00E4322F" w:rsidP="008B0E0A">
      <w:pPr>
        <w:pStyle w:val="Akapitzlist"/>
        <w:numPr>
          <w:ilvl w:val="0"/>
          <w:numId w:val="19"/>
        </w:numPr>
        <w:spacing w:after="0"/>
        <w:ind w:left="567" w:hanging="283"/>
        <w:jc w:val="both"/>
        <w:rPr>
          <w:rFonts w:cstheme="minorHAnsi"/>
          <w:sz w:val="24"/>
          <w:szCs w:val="24"/>
        </w:rPr>
      </w:pPr>
      <w:r w:rsidRPr="008B0E0A">
        <w:rPr>
          <w:rFonts w:cstheme="minorHAnsi"/>
          <w:sz w:val="24"/>
          <w:szCs w:val="24"/>
        </w:rPr>
        <w:t>rozporządzeniem Ministra Rozwoju i Technologii z dnia 8 grudnia 2023 r. w sprawie projektu planu ogólnego gminy, dokumentowania prac planistycznych w zakresie tego planu oraz wydawania z niego wypisów i wyrysów (Dz. U. poz. 2758 z </w:t>
      </w:r>
      <w:proofErr w:type="spellStart"/>
      <w:r w:rsidRPr="008B0E0A">
        <w:rPr>
          <w:rFonts w:cstheme="minorHAnsi"/>
          <w:sz w:val="24"/>
          <w:szCs w:val="24"/>
        </w:rPr>
        <w:t>późn</w:t>
      </w:r>
      <w:proofErr w:type="spellEnd"/>
      <w:r w:rsidRPr="008B0E0A">
        <w:rPr>
          <w:rFonts w:cstheme="minorHAnsi"/>
          <w:sz w:val="24"/>
          <w:szCs w:val="24"/>
        </w:rPr>
        <w:t>. zm.),</w:t>
      </w:r>
    </w:p>
    <w:p w14:paraId="77152101" w14:textId="351133F9" w:rsidR="00E4322F" w:rsidRPr="008B0E0A" w:rsidRDefault="00E4322F" w:rsidP="008B0E0A">
      <w:pPr>
        <w:pStyle w:val="Akapitzlist"/>
        <w:numPr>
          <w:ilvl w:val="0"/>
          <w:numId w:val="19"/>
        </w:numPr>
        <w:spacing w:after="0"/>
        <w:ind w:left="567" w:hanging="283"/>
        <w:jc w:val="both"/>
        <w:rPr>
          <w:rFonts w:cstheme="minorHAnsi"/>
          <w:sz w:val="24"/>
          <w:szCs w:val="24"/>
        </w:rPr>
      </w:pPr>
      <w:r w:rsidRPr="008B0E0A">
        <w:rPr>
          <w:rFonts w:cstheme="minorHAnsi"/>
          <w:sz w:val="24"/>
          <w:szCs w:val="24"/>
        </w:rPr>
        <w:t>rozporządzeniem Ministra Rozwoju i Technologii z dnia 17 grudnia 2021 r. w</w:t>
      </w:r>
      <w:r w:rsidR="00F83114" w:rsidRPr="008B0E0A">
        <w:rPr>
          <w:rFonts w:cstheme="minorHAnsi"/>
          <w:sz w:val="24"/>
          <w:szCs w:val="24"/>
        </w:rPr>
        <w:t> </w:t>
      </w:r>
      <w:r w:rsidRPr="008B0E0A">
        <w:rPr>
          <w:rFonts w:cstheme="minorHAnsi"/>
          <w:sz w:val="24"/>
          <w:szCs w:val="24"/>
        </w:rPr>
        <w:t>sprawie wymaganego zakresu projektu miejscowego planu zagospodarowania przestrzennego (Dz. U. poz. 2404),</w:t>
      </w:r>
    </w:p>
    <w:p w14:paraId="1AC6473D" w14:textId="293BD2DD" w:rsidR="00E4322F" w:rsidRPr="008B0E0A" w:rsidRDefault="00E4322F" w:rsidP="008B0E0A">
      <w:pPr>
        <w:pStyle w:val="Akapitzlist"/>
        <w:numPr>
          <w:ilvl w:val="0"/>
          <w:numId w:val="19"/>
        </w:numPr>
        <w:spacing w:after="0"/>
        <w:ind w:left="567" w:hanging="283"/>
        <w:jc w:val="both"/>
        <w:rPr>
          <w:rFonts w:cstheme="minorHAnsi"/>
          <w:sz w:val="24"/>
          <w:szCs w:val="24"/>
        </w:rPr>
      </w:pPr>
      <w:r w:rsidRPr="008B0E0A">
        <w:rPr>
          <w:rFonts w:cstheme="minorHAnsi"/>
          <w:sz w:val="24"/>
          <w:szCs w:val="24"/>
        </w:rPr>
        <w:t>oraz ogólnymi zasadami wynikającymi z ustawy o planowaniu i zagospodarowaniu przestrzennym,</w:t>
      </w:r>
    </w:p>
    <w:p w14:paraId="13B4DAC2" w14:textId="424834E7" w:rsidR="00E4322F" w:rsidRPr="00F12863" w:rsidRDefault="00E4322F" w:rsidP="00F12863">
      <w:pPr>
        <w:spacing w:after="120"/>
        <w:jc w:val="both"/>
        <w:rPr>
          <w:rFonts w:cstheme="minorHAnsi"/>
          <w:sz w:val="24"/>
          <w:szCs w:val="24"/>
        </w:rPr>
      </w:pPr>
      <w:r w:rsidRPr="00F12863">
        <w:rPr>
          <w:rFonts w:cstheme="minorHAnsi"/>
          <w:sz w:val="24"/>
          <w:szCs w:val="24"/>
        </w:rPr>
        <w:t>funkcja produkcji energii, w tym ze źródeł odnawialnych, stanowi element profilu podstawowego strefy gospodarczej. Oznacza to, że możliwość lokalizacji farm fotowoltaicznych</w:t>
      </w:r>
      <w:r w:rsidR="009D48B4" w:rsidRPr="00F12863">
        <w:rPr>
          <w:rFonts w:cstheme="minorHAnsi"/>
          <w:sz w:val="24"/>
          <w:szCs w:val="24"/>
        </w:rPr>
        <w:t xml:space="preserve"> na tych terenach </w:t>
      </w:r>
      <w:r w:rsidRPr="00F12863">
        <w:rPr>
          <w:rFonts w:cstheme="minorHAnsi"/>
          <w:sz w:val="24"/>
          <w:szCs w:val="24"/>
        </w:rPr>
        <w:t xml:space="preserve">wynika bezpośrednio z przepisów prawa i nie może </w:t>
      </w:r>
      <w:r w:rsidR="009D48B4" w:rsidRPr="00F12863">
        <w:rPr>
          <w:rFonts w:cstheme="minorHAnsi"/>
          <w:sz w:val="24"/>
          <w:szCs w:val="24"/>
        </w:rPr>
        <w:t>zostać</w:t>
      </w:r>
      <w:r w:rsidRPr="00F12863">
        <w:rPr>
          <w:rFonts w:cstheme="minorHAnsi"/>
          <w:sz w:val="24"/>
          <w:szCs w:val="24"/>
        </w:rPr>
        <w:t xml:space="preserve"> wyłączona poprzez decyzję uznaniową lub sprzeciw społeczny wyrażony w petycji</w:t>
      </w:r>
      <w:r w:rsidR="000050F3" w:rsidRPr="00F12863">
        <w:rPr>
          <w:rFonts w:cstheme="minorHAnsi"/>
          <w:sz w:val="24"/>
          <w:szCs w:val="24"/>
        </w:rPr>
        <w:t>, o ile dany teren pozostaje w granicach strefy gospodarczej w planie ogólnym.</w:t>
      </w:r>
    </w:p>
    <w:p w14:paraId="7D781978" w14:textId="6B24C0E8" w:rsidR="009D48B4" w:rsidRPr="008B0E0A" w:rsidRDefault="00E4322F" w:rsidP="00F12863">
      <w:pPr>
        <w:spacing w:after="120"/>
        <w:ind w:firstLine="363"/>
        <w:jc w:val="both"/>
        <w:rPr>
          <w:rFonts w:cstheme="minorHAnsi"/>
          <w:sz w:val="24"/>
          <w:szCs w:val="24"/>
        </w:rPr>
      </w:pPr>
      <w:r w:rsidRPr="008B0E0A">
        <w:rPr>
          <w:rFonts w:cstheme="minorHAnsi"/>
          <w:sz w:val="24"/>
          <w:szCs w:val="24"/>
        </w:rPr>
        <w:lastRenderedPageBreak/>
        <w:t xml:space="preserve">Wnioski </w:t>
      </w:r>
      <w:r w:rsidR="000050F3" w:rsidRPr="008B0E0A">
        <w:rPr>
          <w:rFonts w:cstheme="minorHAnsi"/>
          <w:sz w:val="24"/>
          <w:szCs w:val="24"/>
        </w:rPr>
        <w:t xml:space="preserve">te </w:t>
      </w:r>
      <w:r w:rsidRPr="008B0E0A">
        <w:rPr>
          <w:rFonts w:cstheme="minorHAnsi"/>
          <w:sz w:val="24"/>
          <w:szCs w:val="24"/>
        </w:rPr>
        <w:t>zostały przez urbanistę rozpatrzone pozytywnie</w:t>
      </w:r>
      <w:r w:rsidR="000050F3" w:rsidRPr="008B0E0A">
        <w:rPr>
          <w:rFonts w:cstheme="minorHAnsi"/>
          <w:sz w:val="24"/>
          <w:szCs w:val="24"/>
        </w:rPr>
        <w:t>, a</w:t>
      </w:r>
      <w:r w:rsidRPr="008B0E0A">
        <w:rPr>
          <w:rFonts w:cstheme="minorHAnsi"/>
          <w:sz w:val="24"/>
          <w:szCs w:val="24"/>
        </w:rPr>
        <w:t xml:space="preserve"> ich uwzględnienie w</w:t>
      </w:r>
      <w:r w:rsidR="000050F3" w:rsidRPr="008B0E0A">
        <w:rPr>
          <w:rFonts w:cstheme="minorHAnsi"/>
          <w:sz w:val="24"/>
          <w:szCs w:val="24"/>
        </w:rPr>
        <w:t> </w:t>
      </w:r>
      <w:r w:rsidRPr="008B0E0A">
        <w:rPr>
          <w:rFonts w:cstheme="minorHAnsi"/>
          <w:sz w:val="24"/>
          <w:szCs w:val="24"/>
        </w:rPr>
        <w:t xml:space="preserve">projekcie </w:t>
      </w:r>
      <w:r w:rsidR="00046A60" w:rsidRPr="008B0E0A">
        <w:rPr>
          <w:rFonts w:cstheme="minorHAnsi"/>
          <w:sz w:val="24"/>
          <w:szCs w:val="24"/>
        </w:rPr>
        <w:t>planu ogólnego</w:t>
      </w:r>
      <w:r w:rsidRPr="008B0E0A">
        <w:rPr>
          <w:rFonts w:cstheme="minorHAnsi"/>
          <w:sz w:val="24"/>
          <w:szCs w:val="24"/>
        </w:rPr>
        <w:t xml:space="preserve"> jest zgodne</w:t>
      </w:r>
      <w:r w:rsidR="008B0E0A" w:rsidRPr="008B0E0A">
        <w:rPr>
          <w:rFonts w:cstheme="minorHAnsi"/>
          <w:sz w:val="24"/>
          <w:szCs w:val="24"/>
        </w:rPr>
        <w:t xml:space="preserve"> </w:t>
      </w:r>
      <w:r w:rsidRPr="008B0E0A">
        <w:rPr>
          <w:rFonts w:cstheme="minorHAnsi"/>
          <w:sz w:val="24"/>
          <w:szCs w:val="24"/>
        </w:rPr>
        <w:t>z</w:t>
      </w:r>
      <w:r w:rsidR="00046A60" w:rsidRPr="008B0E0A">
        <w:rPr>
          <w:rFonts w:cstheme="minorHAnsi"/>
          <w:sz w:val="24"/>
          <w:szCs w:val="24"/>
        </w:rPr>
        <w:t> </w:t>
      </w:r>
      <w:r w:rsidRPr="008B0E0A">
        <w:rPr>
          <w:rFonts w:cstheme="minorHAnsi"/>
          <w:sz w:val="24"/>
          <w:szCs w:val="24"/>
        </w:rPr>
        <w:t>obowiązującym porządkiem prawnym, kierunkami polityki energetycznej państwa oraz zasadami racjonalnego gospodarowania przestrzenią.</w:t>
      </w:r>
    </w:p>
    <w:p w14:paraId="7FE59CE7" w14:textId="4E140598" w:rsidR="009D48B4" w:rsidRPr="008B0E0A" w:rsidRDefault="009D48B4" w:rsidP="00F12863">
      <w:pPr>
        <w:spacing w:after="0"/>
        <w:ind w:firstLine="363"/>
        <w:jc w:val="both"/>
        <w:rPr>
          <w:rFonts w:cstheme="minorHAnsi"/>
          <w:sz w:val="24"/>
          <w:szCs w:val="24"/>
        </w:rPr>
      </w:pPr>
      <w:r w:rsidRPr="008B0E0A">
        <w:rPr>
          <w:rFonts w:cstheme="minorHAnsi"/>
          <w:sz w:val="24"/>
          <w:szCs w:val="24"/>
        </w:rPr>
        <w:t>Należy również podkreślić, że ujęcie danego obszaru w planie ogólnym w ramach strefy gospodarczej nie oznacza automatycznego powstania inwestycji, w tym farmy fotowoltaicznej. Plan ogólny określa jedynie ogólne kierunki zagospodarowania przestrzennego i przypisuje profil podstawowy oraz dodatkowy danemu obszarowi. Szczegółowe przeznaczenie terenu, warunki zabudowy oraz rodzaje dopuszczalnych inwestycji będą określane dopiero na etapie sporządzania miejscowego planu zagospodarowania przestrzennego (MPZP), który zostanie poddany osobnym uzgodnieniom i konsultacjom społecznym oraz – w razie potrzeby – ocenie oddziaływania na środowisko.</w:t>
      </w:r>
    </w:p>
    <w:p w14:paraId="6567B6AE" w14:textId="77777777" w:rsidR="00046A60" w:rsidRPr="008B0E0A" w:rsidRDefault="00046A60" w:rsidP="00E4322F">
      <w:pPr>
        <w:pStyle w:val="Akapitzlist"/>
        <w:spacing w:after="0"/>
        <w:jc w:val="both"/>
        <w:rPr>
          <w:rFonts w:cstheme="minorHAnsi"/>
          <w:sz w:val="24"/>
          <w:szCs w:val="24"/>
        </w:rPr>
      </w:pPr>
    </w:p>
    <w:p w14:paraId="036976AF" w14:textId="1FD8AEB8" w:rsidR="001C69D0" w:rsidRPr="008B0E0A" w:rsidRDefault="003C6B08" w:rsidP="008B0E0A">
      <w:pPr>
        <w:spacing w:after="0"/>
        <w:ind w:firstLine="708"/>
        <w:jc w:val="both"/>
        <w:rPr>
          <w:rFonts w:cstheme="minorHAnsi"/>
          <w:sz w:val="24"/>
          <w:szCs w:val="24"/>
        </w:rPr>
      </w:pPr>
      <w:r w:rsidRPr="008B0E0A">
        <w:rPr>
          <w:rFonts w:cstheme="minorHAnsi"/>
          <w:sz w:val="24"/>
          <w:szCs w:val="24"/>
        </w:rPr>
        <w:t xml:space="preserve">W zakresie powyższego postulatu, petycja została rozpatrzona z uwzględnieniem </w:t>
      </w:r>
      <w:r w:rsidR="00046A60" w:rsidRPr="008B0E0A">
        <w:rPr>
          <w:rFonts w:cstheme="minorHAnsi"/>
          <w:sz w:val="24"/>
          <w:szCs w:val="24"/>
        </w:rPr>
        <w:t xml:space="preserve">zarówno </w:t>
      </w:r>
      <w:r w:rsidRPr="008B0E0A">
        <w:rPr>
          <w:rFonts w:cstheme="minorHAnsi"/>
          <w:sz w:val="24"/>
          <w:szCs w:val="24"/>
        </w:rPr>
        <w:t xml:space="preserve">interesu społecznego, </w:t>
      </w:r>
      <w:r w:rsidR="00046A60" w:rsidRPr="008B0E0A">
        <w:rPr>
          <w:rFonts w:cstheme="minorHAnsi"/>
          <w:sz w:val="24"/>
          <w:szCs w:val="24"/>
        </w:rPr>
        <w:t>jak i uwarunkowań prawnych i planistycznych</w:t>
      </w:r>
      <w:r w:rsidRPr="008B0E0A">
        <w:rPr>
          <w:rFonts w:cstheme="minorHAnsi"/>
          <w:sz w:val="24"/>
          <w:szCs w:val="24"/>
        </w:rPr>
        <w:t>. Gmina</w:t>
      </w:r>
      <w:r w:rsidR="00046A60" w:rsidRPr="008B0E0A">
        <w:rPr>
          <w:rFonts w:cstheme="minorHAnsi"/>
          <w:sz w:val="24"/>
          <w:szCs w:val="24"/>
        </w:rPr>
        <w:t xml:space="preserve"> dokonała rozróżnienia pomiędzy wnioskami nieuwzględnionymi, które rzeczywiście nie odpowiadały uwarunkowaniom lokalnym, a wnioskami zgodnymi z polityką przestrzenną i prawną. Gmina pozostaje otwarta na rozwój odnawialnych źródeł energii w sposób zrównoważony, respektując jednocześnie uzasadnione potrzeby mieszkańców.</w:t>
      </w:r>
    </w:p>
    <w:bookmarkEnd w:id="0"/>
    <w:p w14:paraId="408C9240" w14:textId="77777777" w:rsidR="00046A60" w:rsidRPr="008B0E0A" w:rsidRDefault="00046A60" w:rsidP="00046A60">
      <w:pPr>
        <w:pStyle w:val="Akapitzlist"/>
        <w:spacing w:after="0"/>
        <w:jc w:val="both"/>
        <w:rPr>
          <w:rFonts w:cstheme="minorHAnsi"/>
          <w:sz w:val="24"/>
          <w:szCs w:val="24"/>
        </w:rPr>
      </w:pPr>
    </w:p>
    <w:p w14:paraId="211C8CE0" w14:textId="47B7BC67" w:rsidR="00356907" w:rsidRPr="008B0E0A" w:rsidRDefault="00356907" w:rsidP="008B0E0A">
      <w:pPr>
        <w:spacing w:line="240" w:lineRule="auto"/>
        <w:ind w:left="-15" w:firstLine="723"/>
        <w:jc w:val="both"/>
        <w:rPr>
          <w:rFonts w:cstheme="minorHAnsi"/>
          <w:sz w:val="24"/>
          <w:szCs w:val="24"/>
        </w:rPr>
      </w:pPr>
      <w:r w:rsidRPr="008B0E0A">
        <w:rPr>
          <w:rFonts w:cstheme="minorHAnsi"/>
          <w:sz w:val="24"/>
          <w:szCs w:val="24"/>
        </w:rPr>
        <w:t xml:space="preserve">W odniesieniu do kolejnego postulatu zawartego w petycji, dotyczącego potrzeby podjęcia prac nad sporządzeniem Planu Ogólnego Gminy, </w:t>
      </w:r>
      <w:r w:rsidRPr="008B0E0A">
        <w:rPr>
          <w:rFonts w:eastAsia="Times New Roman" w:cstheme="minorHAnsi"/>
          <w:sz w:val="24"/>
          <w:szCs w:val="24"/>
          <w:lang w:eastAsia="pl-PL"/>
        </w:rPr>
        <w:t>który zabezpieczy interesy gminy i mieszkańców oraz pomoże chronić środowisko naturalne i krajobraz Gminy Międzybórz</w:t>
      </w:r>
      <w:r w:rsidRPr="008B0E0A">
        <w:rPr>
          <w:rFonts w:cstheme="minorHAnsi"/>
          <w:sz w:val="24"/>
          <w:szCs w:val="24"/>
        </w:rPr>
        <w:t>, Komisja – działając na podstawie Statutu Gminy Międzybórz – przeanalizowała wniosek pod kątem jego zasadności i przedstawia następujące stanowisko:</w:t>
      </w:r>
    </w:p>
    <w:p w14:paraId="1B2C7E40" w14:textId="205BF300" w:rsidR="00356907" w:rsidRPr="008B0E0A" w:rsidRDefault="00356907" w:rsidP="00356907">
      <w:pPr>
        <w:spacing w:line="240" w:lineRule="auto"/>
        <w:ind w:left="-15"/>
        <w:jc w:val="both"/>
        <w:rPr>
          <w:rFonts w:cstheme="minorHAnsi"/>
          <w:sz w:val="24"/>
          <w:szCs w:val="24"/>
        </w:rPr>
      </w:pPr>
      <w:r w:rsidRPr="008B0E0A">
        <w:rPr>
          <w:rFonts w:cstheme="minorHAnsi"/>
          <w:sz w:val="24"/>
          <w:szCs w:val="24"/>
        </w:rPr>
        <w:t xml:space="preserve">Komisja podzieliła przedstawione w petycji argumenty co do potrzeby prowadzenia polityki przestrzennej w sposób odpowiedzialny i zrównoważony. Uznając, że projekt </w:t>
      </w:r>
      <w:r w:rsidR="00903CC6" w:rsidRPr="008B0E0A">
        <w:rPr>
          <w:rFonts w:cstheme="minorHAnsi"/>
          <w:sz w:val="24"/>
          <w:szCs w:val="24"/>
        </w:rPr>
        <w:t>p</w:t>
      </w:r>
      <w:r w:rsidRPr="008B0E0A">
        <w:rPr>
          <w:rFonts w:cstheme="minorHAnsi"/>
          <w:sz w:val="24"/>
          <w:szCs w:val="24"/>
        </w:rPr>
        <w:t xml:space="preserve">lanu </w:t>
      </w:r>
      <w:r w:rsidR="00903CC6" w:rsidRPr="008B0E0A">
        <w:rPr>
          <w:rFonts w:cstheme="minorHAnsi"/>
          <w:sz w:val="24"/>
          <w:szCs w:val="24"/>
        </w:rPr>
        <w:t>o</w:t>
      </w:r>
      <w:r w:rsidRPr="008B0E0A">
        <w:rPr>
          <w:rFonts w:cstheme="minorHAnsi"/>
          <w:sz w:val="24"/>
          <w:szCs w:val="24"/>
        </w:rPr>
        <w:t>gólnego powinien w sposób czytelny i przemyślany kształtować ład przestrzenny, z poszanowaniem istniejącej struktury osadniczej, walorów przyrodniczo-krajobrazowych oraz potrzeb rozwojowych gminy, Komisja przedstawiła Radzie Miejskiej w Międzyborzu stanowisko o uznaniu petycji za zasadną w tym zakresie.</w:t>
      </w:r>
    </w:p>
    <w:p w14:paraId="14F43059" w14:textId="365C6EB1" w:rsidR="00356907" w:rsidRPr="008B0E0A" w:rsidRDefault="00356907" w:rsidP="00356907">
      <w:pPr>
        <w:spacing w:line="240" w:lineRule="auto"/>
        <w:ind w:left="-15"/>
        <w:jc w:val="both"/>
        <w:rPr>
          <w:rFonts w:cstheme="minorHAnsi"/>
          <w:sz w:val="24"/>
          <w:szCs w:val="24"/>
        </w:rPr>
      </w:pPr>
      <w:r w:rsidRPr="008B0E0A">
        <w:rPr>
          <w:rFonts w:cstheme="minorHAnsi"/>
          <w:sz w:val="24"/>
          <w:szCs w:val="24"/>
        </w:rPr>
        <w:t xml:space="preserve">W ocenie Komisji wniosek ten jest zbieżny z celami oraz kierunkami prac planistycznych prowadzonych przez gminę i może być uwzględniony w toku dalszych prac nad projektem </w:t>
      </w:r>
      <w:r w:rsidR="00903CC6" w:rsidRPr="008B0E0A">
        <w:rPr>
          <w:rFonts w:cstheme="minorHAnsi"/>
          <w:sz w:val="24"/>
          <w:szCs w:val="24"/>
        </w:rPr>
        <w:t>p</w:t>
      </w:r>
      <w:r w:rsidRPr="008B0E0A">
        <w:rPr>
          <w:rFonts w:cstheme="minorHAnsi"/>
          <w:sz w:val="24"/>
          <w:szCs w:val="24"/>
        </w:rPr>
        <w:t xml:space="preserve">lanu </w:t>
      </w:r>
      <w:r w:rsidR="00903CC6" w:rsidRPr="008B0E0A">
        <w:rPr>
          <w:rFonts w:cstheme="minorHAnsi"/>
          <w:sz w:val="24"/>
          <w:szCs w:val="24"/>
        </w:rPr>
        <w:t>o</w:t>
      </w:r>
      <w:r w:rsidRPr="008B0E0A">
        <w:rPr>
          <w:rFonts w:cstheme="minorHAnsi"/>
          <w:sz w:val="24"/>
          <w:szCs w:val="24"/>
        </w:rPr>
        <w:t>gólnego.</w:t>
      </w:r>
    </w:p>
    <w:p w14:paraId="35F2C5C0" w14:textId="77777777" w:rsidR="00356907" w:rsidRPr="008B0E0A" w:rsidRDefault="00356907" w:rsidP="00CF2CB4">
      <w:pPr>
        <w:spacing w:line="240" w:lineRule="auto"/>
        <w:ind w:left="-15"/>
        <w:jc w:val="both"/>
        <w:rPr>
          <w:rFonts w:cstheme="minorHAnsi"/>
          <w:sz w:val="24"/>
          <w:szCs w:val="24"/>
        </w:rPr>
      </w:pPr>
    </w:p>
    <w:sectPr w:rsidR="00356907" w:rsidRPr="008B0E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E67"/>
    <w:multiLevelType w:val="hybridMultilevel"/>
    <w:tmpl w:val="C798C3A8"/>
    <w:lvl w:ilvl="0" w:tplc="817E48D6">
      <w:start w:val="1"/>
      <w:numFmt w:val="decimal"/>
      <w:lvlText w:val="§ %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E536DE"/>
    <w:multiLevelType w:val="multilevel"/>
    <w:tmpl w:val="52283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80993"/>
    <w:multiLevelType w:val="hybridMultilevel"/>
    <w:tmpl w:val="FF6A1A16"/>
    <w:lvl w:ilvl="0" w:tplc="893E904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0BA64C8"/>
    <w:multiLevelType w:val="hybridMultilevel"/>
    <w:tmpl w:val="141015D6"/>
    <w:lvl w:ilvl="0" w:tplc="893E904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1AD4E3F"/>
    <w:multiLevelType w:val="hybridMultilevel"/>
    <w:tmpl w:val="1A1602A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D661212"/>
    <w:multiLevelType w:val="hybridMultilevel"/>
    <w:tmpl w:val="0854D0BA"/>
    <w:lvl w:ilvl="0" w:tplc="FF3657B4">
      <w:start w:val="1"/>
      <w:numFmt w:val="decimal"/>
      <w:lvlText w:val="§ %1."/>
      <w:lvlJc w:val="left"/>
      <w:pPr>
        <w:ind w:left="360" w:hanging="360"/>
      </w:pPr>
      <w:rPr>
        <w:rFonts w:hint="default"/>
        <w:b/>
        <w:bCs/>
      </w:rPr>
    </w:lvl>
    <w:lvl w:ilvl="1" w:tplc="D826CA9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42D1568"/>
    <w:multiLevelType w:val="hybridMultilevel"/>
    <w:tmpl w:val="7B1A18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3C2117"/>
    <w:multiLevelType w:val="multilevel"/>
    <w:tmpl w:val="4D6A3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5A2335"/>
    <w:multiLevelType w:val="hybridMultilevel"/>
    <w:tmpl w:val="2AC42E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E6691F"/>
    <w:multiLevelType w:val="hybridMultilevel"/>
    <w:tmpl w:val="2548A1A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35577CF7"/>
    <w:multiLevelType w:val="hybridMultilevel"/>
    <w:tmpl w:val="6E760DFC"/>
    <w:lvl w:ilvl="0" w:tplc="E34C9040">
      <w:start w:val="1"/>
      <w:numFmt w:val="decimal"/>
      <w:lvlText w:val="%1."/>
      <w:lvlJc w:val="left"/>
      <w:pPr>
        <w:ind w:left="723" w:hanging="360"/>
      </w:pPr>
      <w:rPr>
        <w:rFonts w:hint="default"/>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11" w15:restartNumberingAfterBreak="0">
    <w:nsid w:val="3DE24DA1"/>
    <w:multiLevelType w:val="multilevel"/>
    <w:tmpl w:val="D3260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EF2069"/>
    <w:multiLevelType w:val="multilevel"/>
    <w:tmpl w:val="3806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DC6961"/>
    <w:multiLevelType w:val="hybridMultilevel"/>
    <w:tmpl w:val="713811DA"/>
    <w:lvl w:ilvl="0" w:tplc="3650F27E">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14" w15:restartNumberingAfterBreak="0">
    <w:nsid w:val="5BA0639D"/>
    <w:multiLevelType w:val="hybridMultilevel"/>
    <w:tmpl w:val="80187AA0"/>
    <w:lvl w:ilvl="0" w:tplc="893E904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62F76CF4"/>
    <w:multiLevelType w:val="hybridMultilevel"/>
    <w:tmpl w:val="9CEEFE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64C94EAA"/>
    <w:multiLevelType w:val="hybridMultilevel"/>
    <w:tmpl w:val="09A663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9D72325"/>
    <w:multiLevelType w:val="hybridMultilevel"/>
    <w:tmpl w:val="09A663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994792B"/>
    <w:multiLevelType w:val="hybridMultilevel"/>
    <w:tmpl w:val="09A663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0"/>
  </w:num>
  <w:num w:numId="3">
    <w:abstractNumId w:val="16"/>
  </w:num>
  <w:num w:numId="4">
    <w:abstractNumId w:val="18"/>
  </w:num>
  <w:num w:numId="5">
    <w:abstractNumId w:val="17"/>
  </w:num>
  <w:num w:numId="6">
    <w:abstractNumId w:val="13"/>
  </w:num>
  <w:num w:numId="7">
    <w:abstractNumId w:val="6"/>
  </w:num>
  <w:num w:numId="8">
    <w:abstractNumId w:val="12"/>
  </w:num>
  <w:num w:numId="9">
    <w:abstractNumId w:val="15"/>
  </w:num>
  <w:num w:numId="10">
    <w:abstractNumId w:val="7"/>
  </w:num>
  <w:num w:numId="11">
    <w:abstractNumId w:val="11"/>
  </w:num>
  <w:num w:numId="12">
    <w:abstractNumId w:val="9"/>
  </w:num>
  <w:num w:numId="13">
    <w:abstractNumId w:val="4"/>
  </w:num>
  <w:num w:numId="14">
    <w:abstractNumId w:val="1"/>
  </w:num>
  <w:num w:numId="15">
    <w:abstractNumId w:val="8"/>
  </w:num>
  <w:num w:numId="16">
    <w:abstractNumId w:val="10"/>
  </w:num>
  <w:num w:numId="17">
    <w:abstractNumId w:val="3"/>
  </w:num>
  <w:num w:numId="18">
    <w:abstractNumId w:val="1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C03"/>
    <w:rsid w:val="000050F3"/>
    <w:rsid w:val="0003537E"/>
    <w:rsid w:val="00046A60"/>
    <w:rsid w:val="0006639E"/>
    <w:rsid w:val="00080B9D"/>
    <w:rsid w:val="000B4F69"/>
    <w:rsid w:val="000D4D43"/>
    <w:rsid w:val="0011368A"/>
    <w:rsid w:val="0019455E"/>
    <w:rsid w:val="001A3A1E"/>
    <w:rsid w:val="001B520A"/>
    <w:rsid w:val="001C5BCA"/>
    <w:rsid w:val="001C69D0"/>
    <w:rsid w:val="001E7D71"/>
    <w:rsid w:val="001F4EA1"/>
    <w:rsid w:val="002006BD"/>
    <w:rsid w:val="00233C56"/>
    <w:rsid w:val="00356907"/>
    <w:rsid w:val="003603B5"/>
    <w:rsid w:val="0036605C"/>
    <w:rsid w:val="0039027E"/>
    <w:rsid w:val="003A5ADB"/>
    <w:rsid w:val="003C12A6"/>
    <w:rsid w:val="003C6B08"/>
    <w:rsid w:val="004A105C"/>
    <w:rsid w:val="004B1942"/>
    <w:rsid w:val="00577D2E"/>
    <w:rsid w:val="005842A8"/>
    <w:rsid w:val="0061415D"/>
    <w:rsid w:val="00624D55"/>
    <w:rsid w:val="00656252"/>
    <w:rsid w:val="00684CAE"/>
    <w:rsid w:val="006E3828"/>
    <w:rsid w:val="007146EC"/>
    <w:rsid w:val="0074562C"/>
    <w:rsid w:val="0074759A"/>
    <w:rsid w:val="00816A31"/>
    <w:rsid w:val="00816DDE"/>
    <w:rsid w:val="00832E61"/>
    <w:rsid w:val="00866703"/>
    <w:rsid w:val="008878EE"/>
    <w:rsid w:val="008A41D3"/>
    <w:rsid w:val="008B0E0A"/>
    <w:rsid w:val="008D7C03"/>
    <w:rsid w:val="00903CC6"/>
    <w:rsid w:val="009436FA"/>
    <w:rsid w:val="009B2E9F"/>
    <w:rsid w:val="009D2C16"/>
    <w:rsid w:val="009D48B4"/>
    <w:rsid w:val="009F6ED2"/>
    <w:rsid w:val="00A119E9"/>
    <w:rsid w:val="00AD21E3"/>
    <w:rsid w:val="00AE67E8"/>
    <w:rsid w:val="00AF61CC"/>
    <w:rsid w:val="00B02EEB"/>
    <w:rsid w:val="00B676AC"/>
    <w:rsid w:val="00BC4622"/>
    <w:rsid w:val="00BE0052"/>
    <w:rsid w:val="00BF1E4F"/>
    <w:rsid w:val="00C154E9"/>
    <w:rsid w:val="00C2080D"/>
    <w:rsid w:val="00C70CC7"/>
    <w:rsid w:val="00CF2CB4"/>
    <w:rsid w:val="00D27B0F"/>
    <w:rsid w:val="00D353B1"/>
    <w:rsid w:val="00D827FF"/>
    <w:rsid w:val="00D92AD4"/>
    <w:rsid w:val="00E4322F"/>
    <w:rsid w:val="00E76714"/>
    <w:rsid w:val="00F12863"/>
    <w:rsid w:val="00F51D2A"/>
    <w:rsid w:val="00F831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EC162"/>
  <w15:chartTrackingRefBased/>
  <w15:docId w15:val="{C7BBA399-5B24-456E-852B-9250BE24B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D48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D2C16"/>
    <w:pPr>
      <w:ind w:left="720"/>
      <w:contextualSpacing/>
    </w:pPr>
  </w:style>
  <w:style w:type="paragraph" w:styleId="Bezodstpw">
    <w:name w:val="No Spacing"/>
    <w:uiPriority w:val="1"/>
    <w:qFormat/>
    <w:rsid w:val="00832E61"/>
    <w:pPr>
      <w:spacing w:after="0" w:line="240" w:lineRule="auto"/>
      <w:ind w:left="30" w:right="20" w:hanging="10"/>
      <w:jc w:val="both"/>
    </w:pPr>
    <w:rPr>
      <w:rFonts w:ascii="Times New Roman" w:eastAsia="Times New Roman" w:hAnsi="Times New Roman" w:cs="Times New Roman"/>
      <w:color w:val="000000"/>
      <w:kern w:val="2"/>
      <w:szCs w:val="24"/>
      <w:lang w:eastAsia="pl-PL" w:bidi="pl-PL"/>
    </w:rPr>
  </w:style>
  <w:style w:type="paragraph" w:customStyle="1" w:styleId="Default">
    <w:name w:val="Default"/>
    <w:rsid w:val="009436F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9D48B4"/>
    <w:rPr>
      <w:rFonts w:asciiTheme="majorHAnsi" w:eastAsiaTheme="majorEastAsia" w:hAnsiTheme="majorHAnsi" w:cstheme="majorBidi"/>
      <w:color w:val="2F5496" w:themeColor="accent1" w:themeShade="B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0762">
      <w:bodyDiv w:val="1"/>
      <w:marLeft w:val="0"/>
      <w:marRight w:val="0"/>
      <w:marTop w:val="0"/>
      <w:marBottom w:val="0"/>
      <w:divBdr>
        <w:top w:val="none" w:sz="0" w:space="0" w:color="auto"/>
        <w:left w:val="none" w:sz="0" w:space="0" w:color="auto"/>
        <w:bottom w:val="none" w:sz="0" w:space="0" w:color="auto"/>
        <w:right w:val="none" w:sz="0" w:space="0" w:color="auto"/>
      </w:divBdr>
    </w:div>
    <w:div w:id="89587817">
      <w:bodyDiv w:val="1"/>
      <w:marLeft w:val="0"/>
      <w:marRight w:val="0"/>
      <w:marTop w:val="0"/>
      <w:marBottom w:val="0"/>
      <w:divBdr>
        <w:top w:val="none" w:sz="0" w:space="0" w:color="auto"/>
        <w:left w:val="none" w:sz="0" w:space="0" w:color="auto"/>
        <w:bottom w:val="none" w:sz="0" w:space="0" w:color="auto"/>
        <w:right w:val="none" w:sz="0" w:space="0" w:color="auto"/>
      </w:divBdr>
    </w:div>
    <w:div w:id="126363458">
      <w:bodyDiv w:val="1"/>
      <w:marLeft w:val="0"/>
      <w:marRight w:val="0"/>
      <w:marTop w:val="0"/>
      <w:marBottom w:val="0"/>
      <w:divBdr>
        <w:top w:val="none" w:sz="0" w:space="0" w:color="auto"/>
        <w:left w:val="none" w:sz="0" w:space="0" w:color="auto"/>
        <w:bottom w:val="none" w:sz="0" w:space="0" w:color="auto"/>
        <w:right w:val="none" w:sz="0" w:space="0" w:color="auto"/>
      </w:divBdr>
    </w:div>
    <w:div w:id="408310559">
      <w:bodyDiv w:val="1"/>
      <w:marLeft w:val="0"/>
      <w:marRight w:val="0"/>
      <w:marTop w:val="0"/>
      <w:marBottom w:val="0"/>
      <w:divBdr>
        <w:top w:val="none" w:sz="0" w:space="0" w:color="auto"/>
        <w:left w:val="none" w:sz="0" w:space="0" w:color="auto"/>
        <w:bottom w:val="none" w:sz="0" w:space="0" w:color="auto"/>
        <w:right w:val="none" w:sz="0" w:space="0" w:color="auto"/>
      </w:divBdr>
    </w:div>
    <w:div w:id="446431878">
      <w:bodyDiv w:val="1"/>
      <w:marLeft w:val="0"/>
      <w:marRight w:val="0"/>
      <w:marTop w:val="0"/>
      <w:marBottom w:val="0"/>
      <w:divBdr>
        <w:top w:val="none" w:sz="0" w:space="0" w:color="auto"/>
        <w:left w:val="none" w:sz="0" w:space="0" w:color="auto"/>
        <w:bottom w:val="none" w:sz="0" w:space="0" w:color="auto"/>
        <w:right w:val="none" w:sz="0" w:space="0" w:color="auto"/>
      </w:divBdr>
      <w:divsChild>
        <w:div w:id="1253783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3112026">
      <w:bodyDiv w:val="1"/>
      <w:marLeft w:val="0"/>
      <w:marRight w:val="0"/>
      <w:marTop w:val="0"/>
      <w:marBottom w:val="0"/>
      <w:divBdr>
        <w:top w:val="none" w:sz="0" w:space="0" w:color="auto"/>
        <w:left w:val="none" w:sz="0" w:space="0" w:color="auto"/>
        <w:bottom w:val="none" w:sz="0" w:space="0" w:color="auto"/>
        <w:right w:val="none" w:sz="0" w:space="0" w:color="auto"/>
      </w:divBdr>
    </w:div>
    <w:div w:id="529298808">
      <w:bodyDiv w:val="1"/>
      <w:marLeft w:val="0"/>
      <w:marRight w:val="0"/>
      <w:marTop w:val="0"/>
      <w:marBottom w:val="0"/>
      <w:divBdr>
        <w:top w:val="none" w:sz="0" w:space="0" w:color="auto"/>
        <w:left w:val="none" w:sz="0" w:space="0" w:color="auto"/>
        <w:bottom w:val="none" w:sz="0" w:space="0" w:color="auto"/>
        <w:right w:val="none" w:sz="0" w:space="0" w:color="auto"/>
      </w:divBdr>
    </w:div>
    <w:div w:id="1064140170">
      <w:bodyDiv w:val="1"/>
      <w:marLeft w:val="0"/>
      <w:marRight w:val="0"/>
      <w:marTop w:val="0"/>
      <w:marBottom w:val="0"/>
      <w:divBdr>
        <w:top w:val="none" w:sz="0" w:space="0" w:color="auto"/>
        <w:left w:val="none" w:sz="0" w:space="0" w:color="auto"/>
        <w:bottom w:val="none" w:sz="0" w:space="0" w:color="auto"/>
        <w:right w:val="none" w:sz="0" w:space="0" w:color="auto"/>
      </w:divBdr>
    </w:div>
    <w:div w:id="1077169541">
      <w:bodyDiv w:val="1"/>
      <w:marLeft w:val="0"/>
      <w:marRight w:val="0"/>
      <w:marTop w:val="0"/>
      <w:marBottom w:val="0"/>
      <w:divBdr>
        <w:top w:val="none" w:sz="0" w:space="0" w:color="auto"/>
        <w:left w:val="none" w:sz="0" w:space="0" w:color="auto"/>
        <w:bottom w:val="none" w:sz="0" w:space="0" w:color="auto"/>
        <w:right w:val="none" w:sz="0" w:space="0" w:color="auto"/>
      </w:divBdr>
    </w:div>
    <w:div w:id="1362626268">
      <w:bodyDiv w:val="1"/>
      <w:marLeft w:val="0"/>
      <w:marRight w:val="0"/>
      <w:marTop w:val="0"/>
      <w:marBottom w:val="0"/>
      <w:divBdr>
        <w:top w:val="none" w:sz="0" w:space="0" w:color="auto"/>
        <w:left w:val="none" w:sz="0" w:space="0" w:color="auto"/>
        <w:bottom w:val="none" w:sz="0" w:space="0" w:color="auto"/>
        <w:right w:val="none" w:sz="0" w:space="0" w:color="auto"/>
      </w:divBdr>
      <w:divsChild>
        <w:div w:id="1273051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874930">
      <w:bodyDiv w:val="1"/>
      <w:marLeft w:val="0"/>
      <w:marRight w:val="0"/>
      <w:marTop w:val="0"/>
      <w:marBottom w:val="0"/>
      <w:divBdr>
        <w:top w:val="none" w:sz="0" w:space="0" w:color="auto"/>
        <w:left w:val="none" w:sz="0" w:space="0" w:color="auto"/>
        <w:bottom w:val="none" w:sz="0" w:space="0" w:color="auto"/>
        <w:right w:val="none" w:sz="0" w:space="0" w:color="auto"/>
      </w:divBdr>
    </w:div>
    <w:div w:id="202920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1268</Words>
  <Characters>7612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Kręblewski</dc:creator>
  <cp:keywords/>
  <dc:description/>
  <cp:lastModifiedBy>Przemysław</cp:lastModifiedBy>
  <cp:revision>8</cp:revision>
  <cp:lastPrinted>2025-05-16T05:46:00Z</cp:lastPrinted>
  <dcterms:created xsi:type="dcterms:W3CDTF">2025-05-15T07:14:00Z</dcterms:created>
  <dcterms:modified xsi:type="dcterms:W3CDTF">2025-05-16T06:51:00Z</dcterms:modified>
</cp:coreProperties>
</file>